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1B" w:rsidRPr="00E10022" w:rsidRDefault="00F2131B" w:rsidP="007527D0">
      <w:pPr>
        <w:pStyle w:val="Nzev"/>
        <w:ind w:left="0"/>
        <w:jc w:val="left"/>
        <w:rPr>
          <w:sz w:val="18"/>
          <w:szCs w:val="18"/>
        </w:rPr>
      </w:pPr>
    </w:p>
    <w:p w:rsidR="002F2194" w:rsidRDefault="00812140">
      <w:pPr>
        <w:pStyle w:val="Nzev"/>
      </w:pPr>
      <w:r>
        <w:t>Pozvánka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členskou</w:t>
      </w:r>
      <w:r>
        <w:rPr>
          <w:spacing w:val="-6"/>
        </w:rPr>
        <w:t xml:space="preserve"> </w:t>
      </w:r>
      <w:r>
        <w:t>schůzi</w:t>
      </w:r>
      <w:r>
        <w:rPr>
          <w:spacing w:val="-4"/>
        </w:rPr>
        <w:t xml:space="preserve"> </w:t>
      </w:r>
      <w:proofErr w:type="gramStart"/>
      <w:r>
        <w:t>SCHSHP,</w:t>
      </w:r>
      <w:r>
        <w:rPr>
          <w:spacing w:val="-4"/>
        </w:rPr>
        <w:t xml:space="preserve"> z.s.</w:t>
      </w:r>
      <w:proofErr w:type="gramEnd"/>
    </w:p>
    <w:p w:rsidR="002F2194" w:rsidRPr="007527D0" w:rsidRDefault="00812140" w:rsidP="007527D0">
      <w:pPr>
        <w:pStyle w:val="Zkladntext"/>
        <w:spacing w:before="3"/>
        <w:rPr>
          <w:b/>
          <w:sz w:val="27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3001010</wp:posOffset>
            </wp:positionH>
            <wp:positionV relativeFrom="paragraph">
              <wp:posOffset>212412</wp:posOffset>
            </wp:positionV>
            <wp:extent cx="1622832" cy="11856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32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B0E" w:rsidRDefault="00740B0E" w:rsidP="00740B0E">
      <w:pPr>
        <w:pStyle w:val="Zkladntext"/>
        <w:ind w:left="498" w:right="106"/>
        <w:jc w:val="center"/>
      </w:pPr>
    </w:p>
    <w:p w:rsidR="00740B0E" w:rsidRDefault="00740B0E" w:rsidP="00740B0E">
      <w:pPr>
        <w:pStyle w:val="Zkladntext"/>
        <w:ind w:left="498" w:right="106"/>
        <w:jc w:val="center"/>
      </w:pPr>
    </w:p>
    <w:p w:rsidR="002F2194" w:rsidRDefault="00812140" w:rsidP="00740B0E">
      <w:pPr>
        <w:pStyle w:val="Zkladntext"/>
        <w:ind w:left="498" w:right="106"/>
        <w:jc w:val="center"/>
      </w:pPr>
      <w:r>
        <w:t>Vážení</w:t>
      </w:r>
      <w:r>
        <w:rPr>
          <w:spacing w:val="-3"/>
        </w:rPr>
        <w:t xml:space="preserve"> </w:t>
      </w:r>
      <w:r>
        <w:t>členové</w:t>
      </w:r>
      <w:r>
        <w:rPr>
          <w:spacing w:val="-5"/>
        </w:rPr>
        <w:t xml:space="preserve"> </w:t>
      </w:r>
      <w:proofErr w:type="gramStart"/>
      <w:r>
        <w:t>SCHSHP,</w:t>
      </w:r>
      <w:r>
        <w:rPr>
          <w:spacing w:val="-4"/>
        </w:rPr>
        <w:t xml:space="preserve"> z.s.</w:t>
      </w:r>
      <w:proofErr w:type="gramEnd"/>
      <w:r>
        <w:rPr>
          <w:spacing w:val="-4"/>
        </w:rPr>
        <w:t>,</w:t>
      </w:r>
    </w:p>
    <w:p w:rsidR="00B25ECE" w:rsidRDefault="00B25ECE" w:rsidP="00740B0E">
      <w:pPr>
        <w:pStyle w:val="Zkladntext"/>
        <w:ind w:left="543" w:right="99"/>
        <w:jc w:val="center"/>
      </w:pPr>
    </w:p>
    <w:p w:rsidR="002F2194" w:rsidRDefault="00812140" w:rsidP="00740B0E">
      <w:pPr>
        <w:pStyle w:val="Zkladntext"/>
        <w:ind w:left="543" w:right="99"/>
        <w:jc w:val="center"/>
      </w:pPr>
      <w:r>
        <w:t>dovolujeme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pozvat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členskou</w:t>
      </w:r>
      <w:r>
        <w:rPr>
          <w:spacing w:val="-4"/>
        </w:rPr>
        <w:t xml:space="preserve"> </w:t>
      </w:r>
      <w:r>
        <w:t>schůzi</w:t>
      </w:r>
      <w:r>
        <w:rPr>
          <w:spacing w:val="-4"/>
        </w:rPr>
        <w:t xml:space="preserve"> </w:t>
      </w:r>
      <w:r>
        <w:t>SCHSHP,</w:t>
      </w:r>
      <w:r>
        <w:rPr>
          <w:spacing w:val="-1"/>
        </w:rPr>
        <w:t xml:space="preserve"> </w:t>
      </w:r>
      <w:r>
        <w:rPr>
          <w:spacing w:val="-4"/>
        </w:rPr>
        <w:t>z.s.</w:t>
      </w:r>
    </w:p>
    <w:p w:rsidR="00B25ECE" w:rsidRDefault="00812140" w:rsidP="00B25ECE">
      <w:pPr>
        <w:ind w:left="543" w:right="95"/>
        <w:jc w:val="center"/>
        <w:rPr>
          <w:b/>
          <w:spacing w:val="-2"/>
          <w:sz w:val="36"/>
        </w:rPr>
      </w:pP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koná</w:t>
      </w:r>
      <w:r>
        <w:rPr>
          <w:spacing w:val="1"/>
          <w:sz w:val="24"/>
        </w:rPr>
        <w:t xml:space="preserve"> </w:t>
      </w:r>
      <w:r w:rsidR="008A190D">
        <w:rPr>
          <w:b/>
          <w:spacing w:val="-2"/>
          <w:sz w:val="36"/>
        </w:rPr>
        <w:t>16</w:t>
      </w:r>
      <w:r w:rsidR="0039756D">
        <w:rPr>
          <w:b/>
          <w:spacing w:val="-2"/>
          <w:sz w:val="36"/>
        </w:rPr>
        <w:t>.</w:t>
      </w:r>
      <w:r w:rsidR="00740B0E">
        <w:rPr>
          <w:b/>
          <w:spacing w:val="-2"/>
          <w:sz w:val="36"/>
        </w:rPr>
        <w:t xml:space="preserve"> </w:t>
      </w:r>
      <w:r w:rsidR="0039756D">
        <w:rPr>
          <w:b/>
          <w:spacing w:val="-2"/>
          <w:sz w:val="36"/>
        </w:rPr>
        <w:t>11</w:t>
      </w:r>
      <w:r w:rsidR="006A2A3C">
        <w:rPr>
          <w:b/>
          <w:spacing w:val="-2"/>
          <w:sz w:val="36"/>
        </w:rPr>
        <w:t>.</w:t>
      </w:r>
      <w:r w:rsidR="00740B0E">
        <w:rPr>
          <w:b/>
          <w:spacing w:val="-2"/>
          <w:sz w:val="36"/>
        </w:rPr>
        <w:t xml:space="preserve"> </w:t>
      </w:r>
      <w:r w:rsidR="00DB5CB3">
        <w:rPr>
          <w:b/>
          <w:spacing w:val="-2"/>
          <w:sz w:val="36"/>
        </w:rPr>
        <w:t>2025</w:t>
      </w:r>
    </w:p>
    <w:p w:rsidR="00A028AF" w:rsidRDefault="00A028AF" w:rsidP="00A028AF">
      <w:pPr>
        <w:pStyle w:val="Zkladntext"/>
        <w:ind w:left="2262" w:right="1871"/>
        <w:jc w:val="center"/>
      </w:pPr>
      <w:r>
        <w:t>v</w:t>
      </w:r>
      <w:r>
        <w:rPr>
          <w:spacing w:val="-6"/>
        </w:rPr>
        <w:t> </w:t>
      </w:r>
      <w:r>
        <w:t>Restauraci</w:t>
      </w:r>
      <w:r>
        <w:rPr>
          <w:spacing w:val="-7"/>
        </w:rPr>
        <w:t xml:space="preserve"> – Stará Sladovna</w:t>
      </w:r>
      <w:r>
        <w:t>,</w:t>
      </w:r>
    </w:p>
    <w:p w:rsidR="00A028AF" w:rsidRDefault="00A028AF" w:rsidP="00A028AF">
      <w:pPr>
        <w:pStyle w:val="Zkladntext"/>
        <w:ind w:left="2262" w:right="1871"/>
        <w:jc w:val="center"/>
      </w:pPr>
      <w:r>
        <w:rPr>
          <w:spacing w:val="-5"/>
        </w:rPr>
        <w:t xml:space="preserve"> </w:t>
      </w:r>
      <w:r>
        <w:t>Kosmonautů 2346/10,</w:t>
      </w:r>
      <w:r>
        <w:rPr>
          <w:spacing w:val="-7"/>
        </w:rPr>
        <w:t xml:space="preserve"> </w:t>
      </w:r>
      <w:r>
        <w:t>Zábřeh 78901</w:t>
      </w:r>
    </w:p>
    <w:p w:rsidR="00A028AF" w:rsidRDefault="002F5BF5" w:rsidP="00A028AF">
      <w:pPr>
        <w:pStyle w:val="Zkladntext"/>
        <w:ind w:left="2262" w:right="1871"/>
        <w:jc w:val="center"/>
      </w:pPr>
      <w:hyperlink r:id="rId6" w:history="1">
        <w:r w:rsidR="00A028AF">
          <w:rPr>
            <w:rStyle w:val="Hypertextovodkaz"/>
          </w:rPr>
          <w:t>www.restauracestarasladovna.cz</w:t>
        </w:r>
      </w:hyperlink>
    </w:p>
    <w:p w:rsidR="000C7FC3" w:rsidRPr="006E1725" w:rsidRDefault="000C7FC3" w:rsidP="00A028AF">
      <w:pPr>
        <w:pStyle w:val="Zkladntext"/>
        <w:ind w:right="1871"/>
        <w:rPr>
          <w:color w:val="FF0000"/>
        </w:rPr>
      </w:pPr>
    </w:p>
    <w:p w:rsidR="008A190D" w:rsidRDefault="008A190D" w:rsidP="00740B0E">
      <w:pPr>
        <w:pStyle w:val="Zkladntext"/>
        <w:ind w:left="2262" w:right="1871"/>
        <w:jc w:val="center"/>
      </w:pPr>
    </w:p>
    <w:p w:rsidR="008A190D" w:rsidRDefault="008A190D" w:rsidP="00740B0E">
      <w:pPr>
        <w:pStyle w:val="Zkladntext"/>
        <w:ind w:left="2262" w:right="1871"/>
        <w:jc w:val="center"/>
      </w:pPr>
      <w:r>
        <w:t>Pokud členská schůze nebude schopná se usnášet, bude za 20 minut svolána náhradní členská schůze</w:t>
      </w:r>
    </w:p>
    <w:p w:rsidR="00740B0E" w:rsidRPr="000C7FC3" w:rsidRDefault="00740B0E" w:rsidP="00740B0E">
      <w:pPr>
        <w:pStyle w:val="Zkladntext"/>
        <w:ind w:left="2262" w:right="1871"/>
        <w:jc w:val="center"/>
      </w:pPr>
    </w:p>
    <w:p w:rsidR="002F2194" w:rsidRDefault="00812140" w:rsidP="008C59C6">
      <w:pPr>
        <w:pStyle w:val="Zkladntext"/>
        <w:numPr>
          <w:ilvl w:val="1"/>
          <w:numId w:val="2"/>
        </w:numPr>
        <w:tabs>
          <w:tab w:val="left" w:pos="2243"/>
        </w:tabs>
        <w:spacing w:before="100" w:line="272" w:lineRule="exact"/>
      </w:pPr>
      <w:r>
        <w:t>-</w:t>
      </w:r>
      <w:r>
        <w:rPr>
          <w:spacing w:val="-3"/>
        </w:rPr>
        <w:t xml:space="preserve"> </w:t>
      </w:r>
      <w:r w:rsidR="008C59C6">
        <w:t>9</w:t>
      </w:r>
      <w:r>
        <w:t>.50</w:t>
      </w:r>
      <w:r>
        <w:rPr>
          <w:spacing w:val="-2"/>
        </w:rPr>
        <w:t xml:space="preserve"> </w:t>
      </w:r>
      <w:r>
        <w:rPr>
          <w:spacing w:val="-5"/>
        </w:rPr>
        <w:t>hod</w:t>
      </w:r>
      <w:r>
        <w:tab/>
        <w:t>prezentace</w:t>
      </w:r>
      <w:r>
        <w:rPr>
          <w:spacing w:val="-7"/>
        </w:rPr>
        <w:t xml:space="preserve"> </w:t>
      </w:r>
      <w:r>
        <w:rPr>
          <w:spacing w:val="-2"/>
        </w:rPr>
        <w:t>účastníků</w:t>
      </w:r>
    </w:p>
    <w:p w:rsidR="002F2194" w:rsidRPr="008C59C6" w:rsidRDefault="008C59C6" w:rsidP="008C59C6">
      <w:pPr>
        <w:tabs>
          <w:tab w:val="left" w:pos="739"/>
          <w:tab w:val="left" w:pos="2243"/>
        </w:tabs>
        <w:spacing w:line="272" w:lineRule="exact"/>
        <w:ind w:left="115"/>
        <w:rPr>
          <w:sz w:val="24"/>
        </w:rPr>
      </w:pPr>
      <w:r>
        <w:rPr>
          <w:spacing w:val="-5"/>
          <w:sz w:val="24"/>
        </w:rPr>
        <w:t>10.00</w:t>
      </w:r>
      <w:r w:rsidR="00812140" w:rsidRPr="008C59C6">
        <w:rPr>
          <w:spacing w:val="-5"/>
          <w:sz w:val="24"/>
        </w:rPr>
        <w:t>hod</w:t>
      </w:r>
      <w:r w:rsidR="00812140" w:rsidRPr="008C59C6">
        <w:rPr>
          <w:sz w:val="24"/>
        </w:rPr>
        <w:tab/>
        <w:t>zahájení</w:t>
      </w:r>
      <w:r w:rsidR="00812140" w:rsidRPr="008C59C6">
        <w:rPr>
          <w:spacing w:val="-5"/>
          <w:sz w:val="24"/>
        </w:rPr>
        <w:t xml:space="preserve"> </w:t>
      </w:r>
      <w:r w:rsidR="00740B0E" w:rsidRPr="008C59C6">
        <w:rPr>
          <w:sz w:val="24"/>
        </w:rPr>
        <w:t>č</w:t>
      </w:r>
      <w:r w:rsidR="00812140" w:rsidRPr="008C59C6">
        <w:rPr>
          <w:sz w:val="24"/>
        </w:rPr>
        <w:t>lenské</w:t>
      </w:r>
      <w:r w:rsidR="00812140" w:rsidRPr="008C59C6">
        <w:rPr>
          <w:spacing w:val="-5"/>
          <w:sz w:val="24"/>
        </w:rPr>
        <w:t xml:space="preserve"> </w:t>
      </w:r>
      <w:r w:rsidR="00812140" w:rsidRPr="008C59C6">
        <w:rPr>
          <w:spacing w:val="-2"/>
          <w:sz w:val="24"/>
        </w:rPr>
        <w:t>schůze</w:t>
      </w:r>
      <w:r w:rsidR="00570EF9" w:rsidRPr="008C59C6">
        <w:rPr>
          <w:spacing w:val="-2"/>
          <w:sz w:val="24"/>
        </w:rPr>
        <w:t xml:space="preserve">, </w:t>
      </w:r>
      <w:r w:rsidR="00503922" w:rsidRPr="008C59C6">
        <w:rPr>
          <w:spacing w:val="-2"/>
          <w:sz w:val="24"/>
        </w:rPr>
        <w:t>administrativní záležitosti</w:t>
      </w:r>
    </w:p>
    <w:p w:rsidR="000C7FC3" w:rsidRPr="000C7FC3" w:rsidRDefault="000C7FC3" w:rsidP="00E86E67">
      <w:pPr>
        <w:pStyle w:val="Zkladntext"/>
        <w:spacing w:before="1"/>
      </w:pPr>
    </w:p>
    <w:p w:rsidR="002F2194" w:rsidRDefault="002F2194">
      <w:pPr>
        <w:pStyle w:val="Zkladntext"/>
        <w:rPr>
          <w:sz w:val="22"/>
        </w:rPr>
      </w:pPr>
    </w:p>
    <w:p w:rsidR="002F2194" w:rsidRDefault="00812140">
      <w:pPr>
        <w:pStyle w:val="Zkladntext"/>
        <w:ind w:left="115"/>
      </w:pPr>
      <w:r>
        <w:rPr>
          <w:spacing w:val="-2"/>
        </w:rPr>
        <w:t>Program:</w:t>
      </w:r>
    </w:p>
    <w:p w:rsidR="002F2194" w:rsidRDefault="002F2194">
      <w:pPr>
        <w:pStyle w:val="Zkladntext"/>
        <w:spacing w:before="2"/>
        <w:rPr>
          <w:sz w:val="22"/>
        </w:rPr>
      </w:pPr>
    </w:p>
    <w:p w:rsidR="002F2194" w:rsidRPr="000C7FC3" w:rsidRDefault="00570EF9" w:rsidP="000C7FC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Vyhlášení chovatelského poháru</w:t>
      </w:r>
      <w:r w:rsidR="00740B0E">
        <w:rPr>
          <w:sz w:val="24"/>
        </w:rPr>
        <w:t>.</w:t>
      </w:r>
      <w:r w:rsidR="00E10022">
        <w:rPr>
          <w:sz w:val="24"/>
        </w:rPr>
        <w:t xml:space="preserve">  </w:t>
      </w:r>
    </w:p>
    <w:p w:rsidR="002F2194" w:rsidRPr="000C7FC3" w:rsidRDefault="00570EF9" w:rsidP="000C7FC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Zpráva RPK</w:t>
      </w:r>
      <w:r w:rsidR="00740B0E">
        <w:rPr>
          <w:sz w:val="24"/>
        </w:rPr>
        <w:t>.</w:t>
      </w:r>
      <w:r w:rsidR="00E10022">
        <w:rPr>
          <w:sz w:val="24"/>
        </w:rPr>
        <w:t xml:space="preserve">     </w:t>
      </w:r>
    </w:p>
    <w:p w:rsidR="002F2194" w:rsidRPr="000C7FC3" w:rsidRDefault="00570EF9" w:rsidP="000C7FC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 xml:space="preserve">Zpráva o hospodaření </w:t>
      </w:r>
      <w:r w:rsidR="00DB5CB3">
        <w:rPr>
          <w:sz w:val="24"/>
        </w:rPr>
        <w:t>v roce 2025</w:t>
      </w:r>
      <w:r w:rsidR="00740B0E">
        <w:rPr>
          <w:sz w:val="24"/>
        </w:rPr>
        <w:t>.</w:t>
      </w:r>
      <w:r w:rsidR="00E10022">
        <w:rPr>
          <w:sz w:val="24"/>
        </w:rPr>
        <w:t xml:space="preserve"> </w:t>
      </w:r>
    </w:p>
    <w:p w:rsidR="002F2194" w:rsidRPr="00DB5CB3" w:rsidRDefault="00570EF9" w:rsidP="00DB5CB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Zpr</w:t>
      </w:r>
      <w:r w:rsidR="00DB5CB3">
        <w:rPr>
          <w:sz w:val="24"/>
        </w:rPr>
        <w:t>áva kontrolní komise v roce 2025</w:t>
      </w:r>
      <w:r w:rsidR="00740B0E">
        <w:rPr>
          <w:sz w:val="24"/>
        </w:rPr>
        <w:t>.</w:t>
      </w:r>
      <w:r w:rsidR="00E10022">
        <w:rPr>
          <w:sz w:val="24"/>
        </w:rPr>
        <w:t xml:space="preserve">   </w:t>
      </w:r>
    </w:p>
    <w:p w:rsidR="00C93A14" w:rsidRPr="000C7FC3" w:rsidRDefault="00A028AF" w:rsidP="000C7FC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z w:val="24"/>
        </w:rPr>
        <w:t>Plemenná kniha – proble</w:t>
      </w:r>
      <w:r w:rsidR="008C59C6">
        <w:rPr>
          <w:sz w:val="24"/>
        </w:rPr>
        <w:t>matika v návaznosti na Nařízení Evropského parlamentu a rady /EU/</w:t>
      </w:r>
      <w:r>
        <w:rPr>
          <w:sz w:val="24"/>
        </w:rPr>
        <w:t>216</w:t>
      </w:r>
      <w:r w:rsidR="008C59C6">
        <w:rPr>
          <w:sz w:val="24"/>
        </w:rPr>
        <w:t xml:space="preserve">/1012 </w:t>
      </w:r>
      <w:r w:rsidR="00E10022">
        <w:rPr>
          <w:sz w:val="24"/>
        </w:rPr>
        <w:t xml:space="preserve"> </w:t>
      </w:r>
    </w:p>
    <w:p w:rsidR="002F2194" w:rsidRPr="00E86E67" w:rsidRDefault="00B6322B" w:rsidP="000C7FC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pacing w:val="-2"/>
          <w:sz w:val="24"/>
        </w:rPr>
        <w:t>Rozpočet na rok 2026</w:t>
      </w:r>
      <w:r w:rsidR="00980002">
        <w:rPr>
          <w:spacing w:val="-2"/>
          <w:sz w:val="24"/>
        </w:rPr>
        <w:t>.</w:t>
      </w:r>
      <w:r w:rsidR="00DB5CB3">
        <w:rPr>
          <w:spacing w:val="-2"/>
          <w:sz w:val="24"/>
        </w:rPr>
        <w:t xml:space="preserve">  </w:t>
      </w:r>
    </w:p>
    <w:p w:rsidR="00BC3353" w:rsidRPr="00DB5CB3" w:rsidRDefault="00980002" w:rsidP="00DB5CB3">
      <w:pPr>
        <w:pStyle w:val="Odstavecseseznamem"/>
        <w:numPr>
          <w:ilvl w:val="2"/>
          <w:numId w:val="1"/>
        </w:numPr>
        <w:tabs>
          <w:tab w:val="left" w:pos="836"/>
        </w:tabs>
        <w:ind w:hanging="361"/>
        <w:rPr>
          <w:sz w:val="24"/>
        </w:rPr>
      </w:pPr>
      <w:r>
        <w:rPr>
          <w:spacing w:val="-2"/>
          <w:sz w:val="24"/>
        </w:rPr>
        <w:t>Kalendář akcí + výběr pořadatele pro Národní šampionát.</w:t>
      </w:r>
      <w:r w:rsidR="00DB5CB3">
        <w:rPr>
          <w:spacing w:val="-2"/>
          <w:sz w:val="24"/>
        </w:rPr>
        <w:t xml:space="preserve"> </w:t>
      </w:r>
    </w:p>
    <w:p w:rsidR="005361B7" w:rsidRDefault="00DB5CB3" w:rsidP="00C93A14">
      <w:pPr>
        <w:pStyle w:val="Zkladntext"/>
        <w:numPr>
          <w:ilvl w:val="2"/>
          <w:numId w:val="1"/>
        </w:numPr>
        <w:rPr>
          <w:sz w:val="26"/>
        </w:rPr>
      </w:pPr>
      <w:r>
        <w:rPr>
          <w:sz w:val="26"/>
        </w:rPr>
        <w:t>D</w:t>
      </w:r>
      <w:r w:rsidR="00A028AF">
        <w:rPr>
          <w:sz w:val="26"/>
        </w:rPr>
        <w:t xml:space="preserve">ovolení 2 členů RPK </w:t>
      </w:r>
    </w:p>
    <w:p w:rsidR="00E10022" w:rsidRDefault="00E10022" w:rsidP="00C93A14">
      <w:pPr>
        <w:pStyle w:val="Zkladntext"/>
        <w:numPr>
          <w:ilvl w:val="2"/>
          <w:numId w:val="1"/>
        </w:numPr>
        <w:rPr>
          <w:sz w:val="26"/>
        </w:rPr>
      </w:pPr>
      <w:r>
        <w:rPr>
          <w:sz w:val="26"/>
        </w:rPr>
        <w:t>Volba KK</w:t>
      </w:r>
    </w:p>
    <w:p w:rsidR="00E10022" w:rsidRDefault="00E10022" w:rsidP="00C93A14">
      <w:pPr>
        <w:pStyle w:val="Zkladntext"/>
        <w:numPr>
          <w:ilvl w:val="2"/>
          <w:numId w:val="1"/>
        </w:numPr>
        <w:rPr>
          <w:sz w:val="26"/>
        </w:rPr>
      </w:pPr>
      <w:r>
        <w:rPr>
          <w:sz w:val="26"/>
        </w:rPr>
        <w:t>Volba delegátů na členskou schůzi ASCHK</w:t>
      </w:r>
    </w:p>
    <w:p w:rsidR="001C4415" w:rsidRPr="00C93A14" w:rsidRDefault="001C4415" w:rsidP="00C93A14">
      <w:pPr>
        <w:pStyle w:val="Zkladntext"/>
        <w:numPr>
          <w:ilvl w:val="2"/>
          <w:numId w:val="1"/>
        </w:numPr>
        <w:rPr>
          <w:sz w:val="26"/>
        </w:rPr>
      </w:pPr>
      <w:r>
        <w:rPr>
          <w:sz w:val="26"/>
        </w:rPr>
        <w:t>Návrh na vnitřní směrnici svazu - členství</w:t>
      </w:r>
    </w:p>
    <w:p w:rsidR="000C7FC3" w:rsidRDefault="000C7FC3" w:rsidP="006A2A3C">
      <w:pPr>
        <w:pStyle w:val="Zkladntext"/>
        <w:numPr>
          <w:ilvl w:val="2"/>
          <w:numId w:val="1"/>
        </w:numPr>
        <w:rPr>
          <w:sz w:val="26"/>
        </w:rPr>
      </w:pPr>
      <w:r>
        <w:rPr>
          <w:sz w:val="26"/>
        </w:rPr>
        <w:t>Diskuze</w:t>
      </w:r>
      <w:r w:rsidR="00740B0E">
        <w:rPr>
          <w:sz w:val="26"/>
        </w:rPr>
        <w:t>.</w:t>
      </w:r>
    </w:p>
    <w:p w:rsidR="00570EF9" w:rsidRPr="00570EF9" w:rsidRDefault="00570EF9" w:rsidP="00570EF9">
      <w:pPr>
        <w:pStyle w:val="Zkladntext"/>
        <w:numPr>
          <w:ilvl w:val="2"/>
          <w:numId w:val="1"/>
        </w:numPr>
        <w:rPr>
          <w:sz w:val="26"/>
        </w:rPr>
      </w:pPr>
      <w:r>
        <w:t>Schválení</w:t>
      </w:r>
      <w:r w:rsidRPr="00570EF9">
        <w:rPr>
          <w:spacing w:val="-5"/>
        </w:rPr>
        <w:t xml:space="preserve"> </w:t>
      </w:r>
      <w:r>
        <w:t>zápisu</w:t>
      </w:r>
      <w:r w:rsidRPr="00570EF9">
        <w:rPr>
          <w:spacing w:val="-4"/>
        </w:rPr>
        <w:t xml:space="preserve"> </w:t>
      </w:r>
      <w:r>
        <w:t>a</w:t>
      </w:r>
      <w:r w:rsidRPr="00570EF9">
        <w:rPr>
          <w:spacing w:val="-5"/>
        </w:rPr>
        <w:t xml:space="preserve"> </w:t>
      </w:r>
      <w:r>
        <w:t>usnesení,</w:t>
      </w:r>
      <w:r w:rsidRPr="00570EF9">
        <w:rPr>
          <w:spacing w:val="-4"/>
        </w:rPr>
        <w:t xml:space="preserve"> </w:t>
      </w:r>
      <w:r>
        <w:t>ukončení</w:t>
      </w:r>
      <w:r w:rsidRPr="00570EF9">
        <w:rPr>
          <w:spacing w:val="-4"/>
        </w:rPr>
        <w:t xml:space="preserve"> </w:t>
      </w:r>
      <w:r w:rsidRPr="00570EF9">
        <w:rPr>
          <w:spacing w:val="-2"/>
        </w:rPr>
        <w:t>schůze</w:t>
      </w:r>
      <w:r w:rsidR="00740B0E">
        <w:rPr>
          <w:spacing w:val="-2"/>
        </w:rPr>
        <w:t>.</w:t>
      </w:r>
    </w:p>
    <w:p w:rsidR="002F2194" w:rsidRDefault="002F2194">
      <w:pPr>
        <w:pStyle w:val="Zkladntext"/>
        <w:rPr>
          <w:sz w:val="26"/>
        </w:rPr>
      </w:pPr>
    </w:p>
    <w:p w:rsidR="002F2194" w:rsidRDefault="004D162C">
      <w:pPr>
        <w:pStyle w:val="Zkladntext"/>
        <w:spacing w:before="228"/>
        <w:ind w:left="115"/>
      </w:pPr>
      <w:r>
        <w:t xml:space="preserve">                                                       </w:t>
      </w:r>
      <w:r w:rsidR="00812140">
        <w:t>S</w:t>
      </w:r>
      <w:r w:rsidR="00812140">
        <w:rPr>
          <w:spacing w:val="-4"/>
        </w:rPr>
        <w:t xml:space="preserve"> </w:t>
      </w:r>
      <w:r w:rsidR="00812140">
        <w:t>přátelským</w:t>
      </w:r>
      <w:r w:rsidR="00812140">
        <w:rPr>
          <w:spacing w:val="-4"/>
        </w:rPr>
        <w:t xml:space="preserve"> </w:t>
      </w:r>
      <w:r w:rsidR="00812140">
        <w:rPr>
          <w:spacing w:val="-2"/>
        </w:rPr>
        <w:t>pozdravem</w:t>
      </w:r>
    </w:p>
    <w:p w:rsidR="002F2194" w:rsidRDefault="002F2194">
      <w:pPr>
        <w:pStyle w:val="Zkladntext"/>
        <w:spacing w:before="1"/>
      </w:pPr>
    </w:p>
    <w:p w:rsidR="000C7FC3" w:rsidRDefault="004D162C" w:rsidP="00E10022">
      <w:pPr>
        <w:pStyle w:val="Zkladntext"/>
        <w:ind w:left="115" w:right="6163"/>
      </w:pPr>
      <w:r>
        <w:t xml:space="preserve">                                                                       </w:t>
      </w:r>
      <w:r w:rsidR="001C4415">
        <w:t>Předsednictvo</w:t>
      </w:r>
      <w:r w:rsidR="00E86E67">
        <w:t xml:space="preserve"> </w:t>
      </w:r>
      <w:r w:rsidR="00812140">
        <w:rPr>
          <w:spacing w:val="-15"/>
        </w:rPr>
        <w:t xml:space="preserve"> </w:t>
      </w:r>
      <w:proofErr w:type="gramStart"/>
      <w:r w:rsidR="00812140">
        <w:t>SCHSHP,</w:t>
      </w:r>
      <w:r w:rsidR="00740B0E">
        <w:t xml:space="preserve"> </w:t>
      </w:r>
      <w:r w:rsidR="00812140">
        <w:t>z.s.</w:t>
      </w:r>
      <w:proofErr w:type="gramEnd"/>
    </w:p>
    <w:p w:rsidR="000C7FC3" w:rsidRDefault="000C7FC3">
      <w:pPr>
        <w:pStyle w:val="Zkladntext"/>
        <w:ind w:left="115" w:right="6163"/>
      </w:pPr>
    </w:p>
    <w:p w:rsidR="000C7FC3" w:rsidRDefault="000C7FC3">
      <w:pPr>
        <w:pStyle w:val="Zkladntext"/>
        <w:ind w:left="115" w:right="6163"/>
      </w:pPr>
    </w:p>
    <w:sectPr w:rsidR="000C7FC3" w:rsidSect="002F2194">
      <w:type w:val="continuous"/>
      <w:pgSz w:w="11900" w:h="16840"/>
      <w:pgMar w:top="1320" w:right="146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44A0"/>
    <w:multiLevelType w:val="multilevel"/>
    <w:tmpl w:val="E12280E2"/>
    <w:lvl w:ilvl="0">
      <w:start w:val="11"/>
      <w:numFmt w:val="decimal"/>
      <w:lvlText w:val="%1"/>
      <w:lvlJc w:val="left"/>
      <w:pPr>
        <w:ind w:left="738" w:hanging="623"/>
        <w:jc w:val="left"/>
      </w:pPr>
      <w:rPr>
        <w:rFonts w:hint="default"/>
        <w:lang w:val="cs-CZ" w:eastAsia="en-US" w:bidi="ar-SA"/>
      </w:rPr>
    </w:lvl>
    <w:lvl w:ilvl="1">
      <w:numFmt w:val="decimalZero"/>
      <w:lvlText w:val="%1.%2"/>
      <w:lvlJc w:val="left"/>
      <w:pPr>
        <w:ind w:left="738" w:hanging="62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836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4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0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6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cs-CZ" w:eastAsia="en-US" w:bidi="ar-SA"/>
      </w:rPr>
    </w:lvl>
  </w:abstractNum>
  <w:abstractNum w:abstractNumId="1">
    <w:nsid w:val="72322D85"/>
    <w:multiLevelType w:val="multilevel"/>
    <w:tmpl w:val="10CA7B4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3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F2194"/>
    <w:rsid w:val="000658E1"/>
    <w:rsid w:val="000C7FC3"/>
    <w:rsid w:val="001C4415"/>
    <w:rsid w:val="00221DEB"/>
    <w:rsid w:val="002364D3"/>
    <w:rsid w:val="002976F5"/>
    <w:rsid w:val="002F2194"/>
    <w:rsid w:val="002F5BF5"/>
    <w:rsid w:val="003646AB"/>
    <w:rsid w:val="0039756D"/>
    <w:rsid w:val="003E75D0"/>
    <w:rsid w:val="004D162C"/>
    <w:rsid w:val="00503922"/>
    <w:rsid w:val="005361B7"/>
    <w:rsid w:val="00570EF9"/>
    <w:rsid w:val="00635C85"/>
    <w:rsid w:val="00665F56"/>
    <w:rsid w:val="006917D4"/>
    <w:rsid w:val="006A2A3C"/>
    <w:rsid w:val="006E1725"/>
    <w:rsid w:val="00740B0E"/>
    <w:rsid w:val="007527D0"/>
    <w:rsid w:val="007B7EEB"/>
    <w:rsid w:val="00812140"/>
    <w:rsid w:val="008A190D"/>
    <w:rsid w:val="008C59C6"/>
    <w:rsid w:val="009325EC"/>
    <w:rsid w:val="009401AB"/>
    <w:rsid w:val="00980002"/>
    <w:rsid w:val="00A028AF"/>
    <w:rsid w:val="00A517D0"/>
    <w:rsid w:val="00AD5710"/>
    <w:rsid w:val="00B25ECE"/>
    <w:rsid w:val="00B6322B"/>
    <w:rsid w:val="00BC3353"/>
    <w:rsid w:val="00C915F3"/>
    <w:rsid w:val="00C93A14"/>
    <w:rsid w:val="00CC0574"/>
    <w:rsid w:val="00CC0656"/>
    <w:rsid w:val="00DB5CB3"/>
    <w:rsid w:val="00E10022"/>
    <w:rsid w:val="00E86E67"/>
    <w:rsid w:val="00F2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F2194"/>
    <w:rPr>
      <w:rFonts w:ascii="Georgia" w:eastAsia="Georgia" w:hAnsi="Georgia" w:cs="Georg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1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F2194"/>
    <w:rPr>
      <w:sz w:val="24"/>
      <w:szCs w:val="24"/>
    </w:rPr>
  </w:style>
  <w:style w:type="paragraph" w:styleId="Nzev">
    <w:name w:val="Title"/>
    <w:basedOn w:val="Normln"/>
    <w:uiPriority w:val="1"/>
    <w:qFormat/>
    <w:rsid w:val="002F2194"/>
    <w:pPr>
      <w:spacing w:before="87"/>
      <w:ind w:left="543" w:right="106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rsid w:val="002F2194"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  <w:rsid w:val="002F2194"/>
  </w:style>
  <w:style w:type="character" w:styleId="Hypertextovodkaz">
    <w:name w:val="Hyperlink"/>
    <w:basedOn w:val="Standardnpsmoodstavce"/>
    <w:uiPriority w:val="99"/>
    <w:unhideWhenUsed/>
    <w:rsid w:val="004D162C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028AF"/>
    <w:rPr>
      <w:rFonts w:ascii="Georgia" w:eastAsia="Georgia" w:hAnsi="Georgia" w:cs="Georgia"/>
      <w:sz w:val="24"/>
      <w:szCs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tauracestarasladovn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Kyselá</dc:creator>
  <cp:lastModifiedBy>Vladimíra Kyselá</cp:lastModifiedBy>
  <cp:revision>12</cp:revision>
  <cp:lastPrinted>2023-01-15T09:36:00Z</cp:lastPrinted>
  <dcterms:created xsi:type="dcterms:W3CDTF">2025-10-04T14:33:00Z</dcterms:created>
  <dcterms:modified xsi:type="dcterms:W3CDTF">2025-10-17T13:50:00Z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2022-03-03T00:00:00Z</vt:filetime>
  </property>
</Properties>
</file>