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7B42E" w14:textId="77777777" w:rsidR="00244D0B" w:rsidRDefault="00C67018">
      <w:pPr>
        <w:jc w:val="center"/>
        <w:rPr>
          <w:rFonts w:ascii="Times New Roman" w:hAnsi="Times New Roman" w:cs="Times New Roman"/>
          <w:b/>
          <w:bCs/>
          <w:color w:val="7F7F7F" w:themeColor="text1" w:themeTint="80"/>
          <w:sz w:val="40"/>
          <w:szCs w:val="40"/>
        </w:rPr>
      </w:pPr>
      <w:r w:rsidRPr="00954C72">
        <w:rPr>
          <w:rFonts w:ascii="Times New Roman" w:hAnsi="Times New Roman" w:cs="Times New Roman"/>
          <w:b/>
          <w:bCs/>
          <w:color w:val="7F7F7F" w:themeColor="text1" w:themeTint="80"/>
          <w:sz w:val="40"/>
          <w:szCs w:val="40"/>
        </w:rPr>
        <w:t xml:space="preserve">Národní pravidla Svazu chovatelů Shetlandských pony pro </w:t>
      </w:r>
      <w:r w:rsidR="00244D0B">
        <w:rPr>
          <w:rFonts w:ascii="Times New Roman" w:hAnsi="Times New Roman" w:cs="Times New Roman"/>
          <w:b/>
          <w:bCs/>
          <w:color w:val="7F7F7F" w:themeColor="text1" w:themeTint="80"/>
          <w:sz w:val="40"/>
          <w:szCs w:val="40"/>
        </w:rPr>
        <w:t xml:space="preserve">speciální </w:t>
      </w:r>
      <w:r w:rsidRPr="00954C72">
        <w:rPr>
          <w:rFonts w:ascii="Times New Roman" w:hAnsi="Times New Roman" w:cs="Times New Roman"/>
          <w:b/>
          <w:bCs/>
          <w:color w:val="7F7F7F" w:themeColor="text1" w:themeTint="80"/>
          <w:sz w:val="40"/>
          <w:szCs w:val="40"/>
        </w:rPr>
        <w:t xml:space="preserve">výstavní třídy </w:t>
      </w:r>
    </w:p>
    <w:p w14:paraId="4ADD8246" w14:textId="157E3018" w:rsidR="00C67018" w:rsidRPr="00954C72" w:rsidRDefault="00C67018">
      <w:pPr>
        <w:jc w:val="center"/>
        <w:rPr>
          <w:rFonts w:ascii="Times New Roman" w:hAnsi="Times New Roman" w:cs="Times New Roman"/>
          <w:b/>
          <w:bCs/>
          <w:color w:val="7F7F7F" w:themeColor="text1" w:themeTint="80"/>
          <w:sz w:val="40"/>
          <w:szCs w:val="40"/>
        </w:rPr>
      </w:pPr>
      <w:r w:rsidRPr="00954C72">
        <w:rPr>
          <w:rFonts w:ascii="Times New Roman" w:hAnsi="Times New Roman" w:cs="Times New Roman"/>
          <w:b/>
          <w:bCs/>
          <w:color w:val="7F7F7F" w:themeColor="text1" w:themeTint="80"/>
          <w:sz w:val="40"/>
          <w:szCs w:val="40"/>
        </w:rPr>
        <w:t xml:space="preserve">Mladý vystavovatel, Lead Rein, First Ridden, Open Ridden a Driving. </w:t>
      </w:r>
    </w:p>
    <w:p w14:paraId="3977A932" w14:textId="77777777" w:rsidR="00C67018" w:rsidRPr="00954C72" w:rsidRDefault="00C67018">
      <w:pPr>
        <w:jc w:val="center"/>
        <w:rPr>
          <w:rFonts w:ascii="Times New Roman" w:hAnsi="Times New Roman" w:cs="Times New Roman"/>
          <w:b/>
          <w:bCs/>
          <w:color w:val="7F7F7F" w:themeColor="text1" w:themeTint="80"/>
          <w:sz w:val="28"/>
          <w:szCs w:val="28"/>
        </w:rPr>
      </w:pPr>
    </w:p>
    <w:p w14:paraId="01BE5D9F" w14:textId="77777777" w:rsidR="00C67018" w:rsidRPr="00954C72" w:rsidRDefault="00C67018" w:rsidP="00C67018">
      <w:pPr>
        <w:rPr>
          <w:rFonts w:ascii="Times New Roman" w:hAnsi="Times New Roman" w:cs="Times New Roman"/>
          <w:b/>
          <w:bCs/>
          <w:color w:val="7F7F7F" w:themeColor="text1" w:themeTint="80"/>
          <w:sz w:val="28"/>
          <w:szCs w:val="28"/>
        </w:rPr>
      </w:pPr>
    </w:p>
    <w:p w14:paraId="2DF577D0" w14:textId="47E7A069" w:rsidR="00C67018" w:rsidRDefault="00C67018" w:rsidP="00C67018">
      <w:pPr>
        <w:jc w:val="center"/>
        <w:rPr>
          <w:rFonts w:ascii="Times New Roman" w:hAnsi="Times New Roman" w:cs="Times New Roman"/>
          <w:b/>
          <w:bCs/>
          <w:color w:val="7F7F7F" w:themeColor="text1" w:themeTint="80"/>
          <w:sz w:val="28"/>
          <w:szCs w:val="28"/>
        </w:rPr>
      </w:pPr>
      <w:r w:rsidRPr="00954C72">
        <w:rPr>
          <w:rFonts w:ascii="Times New Roman" w:hAnsi="Times New Roman" w:cs="Times New Roman"/>
          <w:b/>
          <w:bCs/>
          <w:color w:val="7F7F7F" w:themeColor="text1" w:themeTint="80"/>
          <w:sz w:val="28"/>
          <w:szCs w:val="28"/>
        </w:rPr>
        <w:t>A: Obecná ustanovení</w:t>
      </w:r>
    </w:p>
    <w:p w14:paraId="63205A1F" w14:textId="77777777" w:rsidR="00954C72" w:rsidRPr="00954C72" w:rsidRDefault="00954C72" w:rsidP="00C67018">
      <w:pPr>
        <w:jc w:val="center"/>
        <w:rPr>
          <w:rFonts w:ascii="Times New Roman" w:hAnsi="Times New Roman" w:cs="Times New Roman"/>
          <w:b/>
          <w:bCs/>
          <w:color w:val="7F7F7F" w:themeColor="text1" w:themeTint="80"/>
          <w:sz w:val="28"/>
          <w:szCs w:val="28"/>
        </w:rPr>
      </w:pPr>
    </w:p>
    <w:p w14:paraId="7E5467A3" w14:textId="168DC30C"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1. Uvedené výstavní třídy jsou otevřené </w:t>
      </w:r>
      <w:r w:rsidR="00244D0B">
        <w:rPr>
          <w:rFonts w:ascii="Times New Roman" w:hAnsi="Times New Roman" w:cs="Times New Roman"/>
          <w:color w:val="7F7F7F" w:themeColor="text1" w:themeTint="80"/>
          <w:sz w:val="28"/>
          <w:szCs w:val="28"/>
        </w:rPr>
        <w:t xml:space="preserve">pouze </w:t>
      </w:r>
      <w:r w:rsidRPr="00954C72">
        <w:rPr>
          <w:rFonts w:ascii="Times New Roman" w:hAnsi="Times New Roman" w:cs="Times New Roman"/>
          <w:color w:val="7F7F7F" w:themeColor="text1" w:themeTint="80"/>
          <w:sz w:val="28"/>
          <w:szCs w:val="28"/>
        </w:rPr>
        <w:t xml:space="preserve">pro </w:t>
      </w:r>
      <w:r w:rsidR="00244D0B">
        <w:rPr>
          <w:rFonts w:ascii="Times New Roman" w:hAnsi="Times New Roman" w:cs="Times New Roman"/>
          <w:color w:val="7F7F7F" w:themeColor="text1" w:themeTint="80"/>
          <w:sz w:val="28"/>
          <w:szCs w:val="28"/>
        </w:rPr>
        <w:t>s</w:t>
      </w:r>
      <w:r w:rsidRPr="00954C72">
        <w:rPr>
          <w:rFonts w:ascii="Times New Roman" w:hAnsi="Times New Roman" w:cs="Times New Roman"/>
          <w:color w:val="7F7F7F" w:themeColor="text1" w:themeTint="80"/>
          <w:sz w:val="28"/>
          <w:szCs w:val="28"/>
        </w:rPr>
        <w:t>hetlandské pony</w:t>
      </w:r>
      <w:r w:rsidR="00244D0B">
        <w:rPr>
          <w:rFonts w:ascii="Times New Roman" w:hAnsi="Times New Roman" w:cs="Times New Roman"/>
          <w:color w:val="7F7F7F" w:themeColor="text1" w:themeTint="80"/>
          <w:sz w:val="28"/>
          <w:szCs w:val="28"/>
        </w:rPr>
        <w:t>.</w:t>
      </w:r>
    </w:p>
    <w:p w14:paraId="584AC801" w14:textId="390F2F13"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2. </w:t>
      </w:r>
      <w:r w:rsidR="00244D0B">
        <w:rPr>
          <w:rFonts w:ascii="Times New Roman" w:hAnsi="Times New Roman" w:cs="Times New Roman"/>
          <w:color w:val="7F7F7F" w:themeColor="text1" w:themeTint="80"/>
          <w:sz w:val="28"/>
          <w:szCs w:val="28"/>
        </w:rPr>
        <w:t>Poníci</w:t>
      </w:r>
      <w:r w:rsidRPr="00954C72">
        <w:rPr>
          <w:rFonts w:ascii="Times New Roman" w:hAnsi="Times New Roman" w:cs="Times New Roman"/>
          <w:color w:val="7F7F7F" w:themeColor="text1" w:themeTint="80"/>
          <w:sz w:val="28"/>
          <w:szCs w:val="28"/>
        </w:rPr>
        <w:t xml:space="preserve"> musí být registrovaní v České plemenné knize shetland pony nebo SPSBS GB , nebo jakékoliv filiální plemenné knize shp</w:t>
      </w:r>
      <w:r w:rsidR="00244D0B">
        <w:rPr>
          <w:rFonts w:ascii="Times New Roman" w:hAnsi="Times New Roman" w:cs="Times New Roman"/>
          <w:color w:val="7F7F7F" w:themeColor="text1" w:themeTint="80"/>
          <w:sz w:val="28"/>
          <w:szCs w:val="28"/>
        </w:rPr>
        <w:t>.</w:t>
      </w:r>
    </w:p>
    <w:p w14:paraId="59B278EF" w14:textId="3DF05290"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 3.  V rámci zachování welfare </w:t>
      </w:r>
      <w:r w:rsidR="00244D0B">
        <w:rPr>
          <w:rFonts w:ascii="Times New Roman" w:hAnsi="Times New Roman" w:cs="Times New Roman"/>
          <w:color w:val="7F7F7F" w:themeColor="text1" w:themeTint="80"/>
          <w:sz w:val="28"/>
          <w:szCs w:val="28"/>
        </w:rPr>
        <w:t>mohou</w:t>
      </w:r>
      <w:r w:rsidRPr="00954C72">
        <w:rPr>
          <w:rFonts w:ascii="Times New Roman" w:hAnsi="Times New Roman" w:cs="Times New Roman"/>
          <w:color w:val="7F7F7F" w:themeColor="text1" w:themeTint="80"/>
          <w:sz w:val="28"/>
          <w:szCs w:val="28"/>
        </w:rPr>
        <w:t xml:space="preserve"> být </w:t>
      </w:r>
      <w:r w:rsidR="00244D0B">
        <w:rPr>
          <w:rFonts w:ascii="Times New Roman" w:hAnsi="Times New Roman" w:cs="Times New Roman"/>
          <w:color w:val="7F7F7F" w:themeColor="text1" w:themeTint="80"/>
          <w:sz w:val="28"/>
          <w:szCs w:val="28"/>
        </w:rPr>
        <w:t>poníci</w:t>
      </w:r>
      <w:r w:rsidRPr="00954C72">
        <w:rPr>
          <w:rFonts w:ascii="Times New Roman" w:hAnsi="Times New Roman" w:cs="Times New Roman"/>
          <w:color w:val="7F7F7F" w:themeColor="text1" w:themeTint="80"/>
          <w:sz w:val="28"/>
          <w:szCs w:val="28"/>
        </w:rPr>
        <w:t xml:space="preserve"> účastnící se pouze speciálních výstavních tříd oholeni za účelem zímní přípravy. Nové holení koní před jarními výstavami a v průběhu sezony není povoleno. </w:t>
      </w:r>
    </w:p>
    <w:p w14:paraId="5CADC495" w14:textId="2E9FA653" w:rsidR="00C67018" w:rsidRPr="00954C72" w:rsidRDefault="00954C72" w:rsidP="00C67018">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4</w:t>
      </w:r>
      <w:r w:rsidR="00C67018" w:rsidRPr="00954C72">
        <w:rPr>
          <w:rFonts w:ascii="Times New Roman" w:hAnsi="Times New Roman" w:cs="Times New Roman"/>
          <w:color w:val="7F7F7F" w:themeColor="text1" w:themeTint="80"/>
          <w:sz w:val="28"/>
          <w:szCs w:val="28"/>
        </w:rPr>
        <w:t xml:space="preserve">. Jezdecké a zápřahové třídy jsou otevřeny pro </w:t>
      </w:r>
      <w:r w:rsidR="00244D0B">
        <w:rPr>
          <w:rFonts w:ascii="Times New Roman" w:hAnsi="Times New Roman" w:cs="Times New Roman"/>
          <w:color w:val="7F7F7F" w:themeColor="text1" w:themeTint="80"/>
          <w:sz w:val="28"/>
          <w:szCs w:val="28"/>
        </w:rPr>
        <w:t>pony</w:t>
      </w:r>
      <w:r w:rsidR="00C67018" w:rsidRPr="00954C72">
        <w:rPr>
          <w:rFonts w:ascii="Times New Roman" w:hAnsi="Times New Roman" w:cs="Times New Roman"/>
          <w:color w:val="7F7F7F" w:themeColor="text1" w:themeTint="80"/>
          <w:sz w:val="28"/>
          <w:szCs w:val="28"/>
        </w:rPr>
        <w:t xml:space="preserve"> čtyřlet</w:t>
      </w:r>
      <w:r w:rsidR="00244D0B">
        <w:rPr>
          <w:rFonts w:ascii="Times New Roman" w:hAnsi="Times New Roman" w:cs="Times New Roman"/>
          <w:color w:val="7F7F7F" w:themeColor="text1" w:themeTint="80"/>
          <w:sz w:val="28"/>
          <w:szCs w:val="28"/>
        </w:rPr>
        <w:t>é</w:t>
      </w:r>
      <w:r w:rsidR="00C67018" w:rsidRPr="00954C72">
        <w:rPr>
          <w:rFonts w:ascii="Times New Roman" w:hAnsi="Times New Roman" w:cs="Times New Roman"/>
          <w:color w:val="7F7F7F" w:themeColor="text1" w:themeTint="80"/>
          <w:sz w:val="28"/>
          <w:szCs w:val="28"/>
        </w:rPr>
        <w:t xml:space="preserve"> a starší. </w:t>
      </w:r>
      <w:r w:rsidR="00244D0B">
        <w:rPr>
          <w:rFonts w:ascii="Times New Roman" w:hAnsi="Times New Roman" w:cs="Times New Roman"/>
          <w:color w:val="7F7F7F" w:themeColor="text1" w:themeTint="80"/>
          <w:sz w:val="28"/>
          <w:szCs w:val="28"/>
        </w:rPr>
        <w:t>Poník</w:t>
      </w:r>
      <w:r w:rsidR="00C67018" w:rsidRPr="00954C72">
        <w:rPr>
          <w:rFonts w:ascii="Times New Roman" w:hAnsi="Times New Roman" w:cs="Times New Roman"/>
          <w:color w:val="7F7F7F" w:themeColor="text1" w:themeTint="80"/>
          <w:sz w:val="28"/>
          <w:szCs w:val="28"/>
        </w:rPr>
        <w:t xml:space="preserve"> je považován za čtyřleté</w:t>
      </w:r>
      <w:r w:rsidR="00244D0B">
        <w:rPr>
          <w:rFonts w:ascii="Times New Roman" w:hAnsi="Times New Roman" w:cs="Times New Roman"/>
          <w:color w:val="7F7F7F" w:themeColor="text1" w:themeTint="80"/>
          <w:sz w:val="28"/>
          <w:szCs w:val="28"/>
        </w:rPr>
        <w:t>ho</w:t>
      </w:r>
      <w:r w:rsidR="00C67018" w:rsidRPr="00954C72">
        <w:rPr>
          <w:rFonts w:ascii="Times New Roman" w:hAnsi="Times New Roman" w:cs="Times New Roman"/>
          <w:color w:val="7F7F7F" w:themeColor="text1" w:themeTint="80"/>
          <w:sz w:val="28"/>
          <w:szCs w:val="28"/>
        </w:rPr>
        <w:t xml:space="preserve"> celý kalendářní rok, ve kterém dosáhne tohoto věku. </w:t>
      </w:r>
    </w:p>
    <w:p w14:paraId="5CAA3825" w14:textId="18EF4500" w:rsidR="00C67018" w:rsidRDefault="00954C72" w:rsidP="00C67018">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5</w:t>
      </w:r>
      <w:r w:rsidR="00C67018" w:rsidRPr="00954C72">
        <w:rPr>
          <w:rFonts w:ascii="Times New Roman" w:hAnsi="Times New Roman" w:cs="Times New Roman"/>
          <w:color w:val="7F7F7F" w:themeColor="text1" w:themeTint="80"/>
          <w:sz w:val="28"/>
          <w:szCs w:val="28"/>
        </w:rPr>
        <w:t xml:space="preserve">. V každé jezdecké třídě posuzovatel zohledňuje také skutečnost, jestli pony a jezdec tvoří harmonický pár (pony není pro jezdce příliš malý, nebo příliš velký). </w:t>
      </w:r>
    </w:p>
    <w:p w14:paraId="284C7C6A" w14:textId="59B278EF" w:rsidR="00244D0B" w:rsidRPr="00954C72" w:rsidRDefault="00244D0B" w:rsidP="00C67018">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 xml:space="preserve">6. </w:t>
      </w:r>
      <w:r w:rsidRPr="00244D0B">
        <w:rPr>
          <w:rFonts w:ascii="Times New Roman" w:hAnsi="Times New Roman" w:cs="Times New Roman"/>
          <w:color w:val="7F7F7F" w:themeColor="text1" w:themeTint="80"/>
          <w:sz w:val="28"/>
          <w:szCs w:val="28"/>
        </w:rPr>
        <w:t>U sedlových tříd je hodnocení vždy 50 % bodů uděleno za jízdu a chování a 50 % za za stavbu těla a typ odpovídající standardu shetland pony.</w:t>
      </w:r>
    </w:p>
    <w:p w14:paraId="648AF93E" w14:textId="6D9FDBBA" w:rsidR="00C67018" w:rsidRPr="00954C72" w:rsidRDefault="00244D0B" w:rsidP="00C67018">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7</w:t>
      </w:r>
      <w:r w:rsidR="00C67018" w:rsidRPr="00954C72">
        <w:rPr>
          <w:rFonts w:ascii="Times New Roman" w:hAnsi="Times New Roman" w:cs="Times New Roman"/>
          <w:color w:val="7F7F7F" w:themeColor="text1" w:themeTint="80"/>
          <w:sz w:val="28"/>
          <w:szCs w:val="28"/>
        </w:rPr>
        <w:t xml:space="preserve">. Pro všechny jezdecké třídy je sedlo povinné. Doporučuje se vhodně zvolená velikost anglického sedla, nebo bezkostrového sedla v anglickém typu. Westernová, dámská a jiná sedla nejsou povolena. </w:t>
      </w:r>
    </w:p>
    <w:p w14:paraId="11F6C258" w14:textId="05EAD822" w:rsidR="00C67018" w:rsidRPr="00954C72" w:rsidRDefault="00244D0B" w:rsidP="00C67018">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8</w:t>
      </w:r>
      <w:r w:rsidR="00C67018" w:rsidRPr="00954C72">
        <w:rPr>
          <w:rFonts w:ascii="Times New Roman" w:hAnsi="Times New Roman" w:cs="Times New Roman"/>
          <w:color w:val="7F7F7F" w:themeColor="text1" w:themeTint="80"/>
          <w:sz w:val="28"/>
          <w:szCs w:val="28"/>
        </w:rPr>
        <w:t xml:space="preserve">. V jezdeckých třídách (LR, FR a OR) a zápřahových třídách nejsou povoleny žádné druhy pomocných otěží (včetně martingalu), bandáže, kamaše, zvony ani botičky. </w:t>
      </w:r>
    </w:p>
    <w:p w14:paraId="4F722421" w14:textId="422E1E5F" w:rsidR="00C67018" w:rsidRPr="00954C72" w:rsidRDefault="00244D0B" w:rsidP="00C67018">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9</w:t>
      </w:r>
      <w:r w:rsidR="00C67018" w:rsidRPr="00954C72">
        <w:rPr>
          <w:rFonts w:ascii="Times New Roman" w:hAnsi="Times New Roman" w:cs="Times New Roman"/>
          <w:color w:val="7F7F7F" w:themeColor="text1" w:themeTint="80"/>
          <w:sz w:val="28"/>
          <w:szCs w:val="28"/>
        </w:rPr>
        <w:t xml:space="preserve">.Použití ostruh je ve všech jezdeckých třídách zakázáno. </w:t>
      </w:r>
    </w:p>
    <w:p w14:paraId="19A38F67" w14:textId="15A456FF" w:rsidR="00C67018" w:rsidRPr="00954C72" w:rsidRDefault="00244D0B" w:rsidP="00C67018">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10</w:t>
      </w:r>
      <w:r w:rsidR="00C67018" w:rsidRPr="00954C72">
        <w:rPr>
          <w:rFonts w:ascii="Times New Roman" w:hAnsi="Times New Roman" w:cs="Times New Roman"/>
          <w:color w:val="7F7F7F" w:themeColor="text1" w:themeTint="80"/>
          <w:sz w:val="28"/>
          <w:szCs w:val="28"/>
        </w:rPr>
        <w:t>.</w:t>
      </w:r>
      <w:r>
        <w:rPr>
          <w:rFonts w:ascii="Times New Roman" w:hAnsi="Times New Roman" w:cs="Times New Roman"/>
          <w:color w:val="7F7F7F" w:themeColor="text1" w:themeTint="80"/>
          <w:sz w:val="28"/>
          <w:szCs w:val="28"/>
        </w:rPr>
        <w:t xml:space="preserve"> </w:t>
      </w:r>
      <w:r w:rsidR="00C67018" w:rsidRPr="00954C72">
        <w:rPr>
          <w:rFonts w:ascii="Times New Roman" w:hAnsi="Times New Roman" w:cs="Times New Roman"/>
          <w:color w:val="7F7F7F" w:themeColor="text1" w:themeTint="80"/>
          <w:sz w:val="28"/>
          <w:szCs w:val="28"/>
        </w:rPr>
        <w:t xml:space="preserve">Délka biče v jezdeckých třídách a ve výstavních třídách na ruce nesmí přesáhnout 76 cm. Pokud posuzovatel shledá, že bič je nadměrně, nebo </w:t>
      </w:r>
      <w:r w:rsidR="00C67018" w:rsidRPr="00954C72">
        <w:rPr>
          <w:rFonts w:ascii="Times New Roman" w:hAnsi="Times New Roman" w:cs="Times New Roman"/>
          <w:color w:val="7F7F7F" w:themeColor="text1" w:themeTint="80"/>
          <w:sz w:val="28"/>
          <w:szCs w:val="28"/>
        </w:rPr>
        <w:lastRenderedPageBreak/>
        <w:t xml:space="preserve">nevhodně používán, může dvojici (trojici) vyloučit. Nadměrná délka biče může být důvodem k penalizaci dvojice nebo k jejímu vyloučení. </w:t>
      </w:r>
    </w:p>
    <w:p w14:paraId="33A5AD0C" w14:textId="3B22DF41" w:rsidR="00C67018" w:rsidRPr="00954C72" w:rsidRDefault="00954C72" w:rsidP="00C67018">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1</w:t>
      </w:r>
      <w:r w:rsidR="00244D0B">
        <w:rPr>
          <w:rFonts w:ascii="Times New Roman" w:hAnsi="Times New Roman" w:cs="Times New Roman"/>
          <w:color w:val="7F7F7F" w:themeColor="text1" w:themeTint="80"/>
          <w:sz w:val="28"/>
          <w:szCs w:val="28"/>
        </w:rPr>
        <w:t>1</w:t>
      </w:r>
      <w:r w:rsidR="00C67018" w:rsidRPr="00954C72">
        <w:rPr>
          <w:rFonts w:ascii="Times New Roman" w:hAnsi="Times New Roman" w:cs="Times New Roman"/>
          <w:color w:val="7F7F7F" w:themeColor="text1" w:themeTint="80"/>
          <w:sz w:val="28"/>
          <w:szCs w:val="28"/>
        </w:rPr>
        <w:t>.</w:t>
      </w:r>
      <w:r w:rsidR="00244D0B">
        <w:rPr>
          <w:rFonts w:ascii="Times New Roman" w:hAnsi="Times New Roman" w:cs="Times New Roman"/>
          <w:color w:val="7F7F7F" w:themeColor="text1" w:themeTint="80"/>
          <w:sz w:val="28"/>
          <w:szCs w:val="28"/>
        </w:rPr>
        <w:t xml:space="preserve"> </w:t>
      </w:r>
      <w:r w:rsidR="00C67018" w:rsidRPr="00954C72">
        <w:rPr>
          <w:rFonts w:ascii="Times New Roman" w:hAnsi="Times New Roman" w:cs="Times New Roman"/>
          <w:color w:val="7F7F7F" w:themeColor="text1" w:themeTint="80"/>
          <w:sz w:val="28"/>
          <w:szCs w:val="28"/>
        </w:rPr>
        <w:t>Úbor jezdce:</w:t>
      </w:r>
    </w:p>
    <w:p w14:paraId="0AA252AE" w14:textId="648AF93E"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sym w:font="Symbol" w:char="F0B7"/>
      </w:r>
      <w:r w:rsidRPr="00954C72">
        <w:rPr>
          <w:rFonts w:ascii="Times New Roman" w:hAnsi="Times New Roman" w:cs="Times New Roman"/>
          <w:color w:val="7F7F7F" w:themeColor="text1" w:themeTint="80"/>
          <w:sz w:val="28"/>
          <w:szCs w:val="28"/>
        </w:rPr>
        <w:t xml:space="preserve"> tříbodová jezdecká přilba je povinná, kdykoliv sedí jezdec na koni. </w:t>
      </w:r>
    </w:p>
    <w:p w14:paraId="606CDD2A"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sym w:font="Symbol" w:char="F0B7"/>
      </w:r>
      <w:r w:rsidRPr="00954C72">
        <w:rPr>
          <w:rFonts w:ascii="Times New Roman" w:hAnsi="Times New Roman" w:cs="Times New Roman"/>
          <w:color w:val="7F7F7F" w:themeColor="text1" w:themeTint="80"/>
          <w:sz w:val="28"/>
          <w:szCs w:val="28"/>
        </w:rPr>
        <w:t xml:space="preserve"> jezdecké kalhoty v barvě krémové, žluté nebo bílé, doporučuje se typ jodhpur </w:t>
      </w:r>
    </w:p>
    <w:p w14:paraId="446F955A"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sym w:font="Symbol" w:char="F0B7"/>
      </w:r>
      <w:r w:rsidRPr="00954C72">
        <w:rPr>
          <w:rFonts w:ascii="Times New Roman" w:hAnsi="Times New Roman" w:cs="Times New Roman"/>
          <w:color w:val="7F7F7F" w:themeColor="text1" w:themeTint="80"/>
          <w:sz w:val="28"/>
          <w:szCs w:val="28"/>
        </w:rPr>
        <w:t xml:space="preserve"> tvídové honební sako, nebo jednobarevné jezdecké sako </w:t>
      </w:r>
    </w:p>
    <w:p w14:paraId="23CE978C"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sym w:font="Symbol" w:char="F0B7"/>
      </w:r>
      <w:r w:rsidRPr="00954C72">
        <w:rPr>
          <w:rFonts w:ascii="Times New Roman" w:hAnsi="Times New Roman" w:cs="Times New Roman"/>
          <w:color w:val="7F7F7F" w:themeColor="text1" w:themeTint="80"/>
          <w:sz w:val="28"/>
          <w:szCs w:val="28"/>
        </w:rPr>
        <w:t xml:space="preserve"> světlá košile s límečkem, kravata nebo motýlek </w:t>
      </w:r>
    </w:p>
    <w:p w14:paraId="451B1469"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sym w:font="Symbol" w:char="F0B7"/>
      </w:r>
      <w:r w:rsidRPr="00954C72">
        <w:rPr>
          <w:rFonts w:ascii="Times New Roman" w:hAnsi="Times New Roman" w:cs="Times New Roman"/>
          <w:color w:val="7F7F7F" w:themeColor="text1" w:themeTint="80"/>
          <w:sz w:val="28"/>
          <w:szCs w:val="28"/>
        </w:rPr>
        <w:t xml:space="preserve"> rukavice jsou povinné. </w:t>
      </w:r>
    </w:p>
    <w:p w14:paraId="5DC7F515" w14:textId="43DB8F83"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1</w:t>
      </w:r>
      <w:r w:rsidR="00244D0B">
        <w:rPr>
          <w:rFonts w:ascii="Times New Roman" w:hAnsi="Times New Roman" w:cs="Times New Roman"/>
          <w:color w:val="7F7F7F" w:themeColor="text1" w:themeTint="80"/>
          <w:sz w:val="28"/>
          <w:szCs w:val="28"/>
        </w:rPr>
        <w:t>2</w:t>
      </w:r>
      <w:r w:rsidRPr="00954C72">
        <w:rPr>
          <w:rFonts w:ascii="Times New Roman" w:hAnsi="Times New Roman" w:cs="Times New Roman"/>
          <w:color w:val="7F7F7F" w:themeColor="text1" w:themeTint="80"/>
          <w:sz w:val="28"/>
          <w:szCs w:val="28"/>
        </w:rPr>
        <w:t>.</w:t>
      </w:r>
      <w:r w:rsidR="00244D0B">
        <w:rPr>
          <w:rFonts w:ascii="Times New Roman" w:hAnsi="Times New Roman" w:cs="Times New Roman"/>
          <w:color w:val="7F7F7F" w:themeColor="text1" w:themeTint="80"/>
          <w:sz w:val="28"/>
          <w:szCs w:val="28"/>
        </w:rPr>
        <w:t xml:space="preserve"> </w:t>
      </w:r>
      <w:r w:rsidRPr="00954C72">
        <w:rPr>
          <w:rFonts w:ascii="Times New Roman" w:hAnsi="Times New Roman" w:cs="Times New Roman"/>
          <w:color w:val="7F7F7F" w:themeColor="text1" w:themeTint="80"/>
          <w:sz w:val="28"/>
          <w:szCs w:val="28"/>
        </w:rPr>
        <w:t xml:space="preserve">Jezdci a </w:t>
      </w:r>
      <w:r w:rsidR="00244D0B">
        <w:rPr>
          <w:rFonts w:ascii="Times New Roman" w:hAnsi="Times New Roman" w:cs="Times New Roman"/>
          <w:color w:val="7F7F7F" w:themeColor="text1" w:themeTint="80"/>
          <w:sz w:val="28"/>
          <w:szCs w:val="28"/>
        </w:rPr>
        <w:t>poníci</w:t>
      </w:r>
      <w:r w:rsidRPr="00954C72">
        <w:rPr>
          <w:rFonts w:ascii="Times New Roman" w:hAnsi="Times New Roman" w:cs="Times New Roman"/>
          <w:color w:val="7F7F7F" w:themeColor="text1" w:themeTint="80"/>
          <w:sz w:val="28"/>
          <w:szCs w:val="28"/>
        </w:rPr>
        <w:t xml:space="preserve"> se musí do výstavního kruhu dostavit včas. Pokud začnou účastníci ve výstavním kruhu s předvedením v klusu, nebude již opozdilcům povolen vstup do výstavního kruhu. </w:t>
      </w:r>
    </w:p>
    <w:p w14:paraId="5CBA0C7D" w14:textId="5ED1B101"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1</w:t>
      </w:r>
      <w:r w:rsidR="00244D0B">
        <w:rPr>
          <w:rFonts w:ascii="Times New Roman" w:hAnsi="Times New Roman" w:cs="Times New Roman"/>
          <w:color w:val="7F7F7F" w:themeColor="text1" w:themeTint="80"/>
          <w:sz w:val="28"/>
          <w:szCs w:val="28"/>
        </w:rPr>
        <w:t>3</w:t>
      </w:r>
      <w:r w:rsidRPr="00954C72">
        <w:rPr>
          <w:rFonts w:ascii="Times New Roman" w:hAnsi="Times New Roman" w:cs="Times New Roman"/>
          <w:color w:val="7F7F7F" w:themeColor="text1" w:themeTint="80"/>
          <w:sz w:val="28"/>
          <w:szCs w:val="28"/>
        </w:rPr>
        <w:t>.</w:t>
      </w:r>
      <w:r w:rsidR="00244D0B">
        <w:rPr>
          <w:rFonts w:ascii="Times New Roman" w:hAnsi="Times New Roman" w:cs="Times New Roman"/>
          <w:color w:val="7F7F7F" w:themeColor="text1" w:themeTint="80"/>
          <w:sz w:val="28"/>
          <w:szCs w:val="28"/>
        </w:rPr>
        <w:t xml:space="preserve"> </w:t>
      </w:r>
      <w:r w:rsidRPr="00954C72">
        <w:rPr>
          <w:rFonts w:ascii="Times New Roman" w:hAnsi="Times New Roman" w:cs="Times New Roman"/>
          <w:color w:val="7F7F7F" w:themeColor="text1" w:themeTint="80"/>
          <w:sz w:val="28"/>
          <w:szCs w:val="28"/>
        </w:rPr>
        <w:t>Jezdec</w:t>
      </w:r>
      <w:r w:rsidR="00244D0B">
        <w:rPr>
          <w:rFonts w:ascii="Times New Roman" w:hAnsi="Times New Roman" w:cs="Times New Roman"/>
          <w:color w:val="7F7F7F" w:themeColor="text1" w:themeTint="80"/>
          <w:sz w:val="28"/>
          <w:szCs w:val="28"/>
        </w:rPr>
        <w:t>,</w:t>
      </w:r>
      <w:r w:rsidRPr="00954C72">
        <w:rPr>
          <w:rFonts w:ascii="Times New Roman" w:hAnsi="Times New Roman" w:cs="Times New Roman"/>
          <w:color w:val="7F7F7F" w:themeColor="text1" w:themeTint="80"/>
          <w:sz w:val="28"/>
          <w:szCs w:val="28"/>
        </w:rPr>
        <w:t xml:space="preserve"> nebo vodič nesmí s koněm opustit výstavní kruh bez povolení posuzovatele. </w:t>
      </w:r>
    </w:p>
    <w:p w14:paraId="4496DF29" w14:textId="5AAC11EA"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1</w:t>
      </w:r>
      <w:r w:rsidR="00244D0B">
        <w:rPr>
          <w:rFonts w:ascii="Times New Roman" w:hAnsi="Times New Roman" w:cs="Times New Roman"/>
          <w:color w:val="7F7F7F" w:themeColor="text1" w:themeTint="80"/>
          <w:sz w:val="28"/>
          <w:szCs w:val="28"/>
        </w:rPr>
        <w:t>4</w:t>
      </w:r>
      <w:r w:rsidRPr="00954C72">
        <w:rPr>
          <w:rFonts w:ascii="Times New Roman" w:hAnsi="Times New Roman" w:cs="Times New Roman"/>
          <w:color w:val="7F7F7F" w:themeColor="text1" w:themeTint="80"/>
          <w:sz w:val="28"/>
          <w:szCs w:val="28"/>
        </w:rPr>
        <w:t>.</w:t>
      </w:r>
      <w:r w:rsidR="00244D0B">
        <w:rPr>
          <w:rFonts w:ascii="Times New Roman" w:hAnsi="Times New Roman" w:cs="Times New Roman"/>
          <w:color w:val="7F7F7F" w:themeColor="text1" w:themeTint="80"/>
          <w:sz w:val="28"/>
          <w:szCs w:val="28"/>
        </w:rPr>
        <w:t xml:space="preserve"> </w:t>
      </w:r>
      <w:r w:rsidRPr="00954C72">
        <w:rPr>
          <w:rFonts w:ascii="Times New Roman" w:hAnsi="Times New Roman" w:cs="Times New Roman"/>
          <w:color w:val="7F7F7F" w:themeColor="text1" w:themeTint="80"/>
          <w:sz w:val="28"/>
          <w:szCs w:val="28"/>
        </w:rPr>
        <w:t xml:space="preserve">Pád koně, jezdce, nebo obou znamená vyloučení ze soutěže. </w:t>
      </w:r>
    </w:p>
    <w:p w14:paraId="61541589" w14:textId="31ED09B9"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1</w:t>
      </w:r>
      <w:r w:rsidR="00244D0B">
        <w:rPr>
          <w:rFonts w:ascii="Times New Roman" w:hAnsi="Times New Roman" w:cs="Times New Roman"/>
          <w:color w:val="7F7F7F" w:themeColor="text1" w:themeTint="80"/>
          <w:sz w:val="28"/>
          <w:szCs w:val="28"/>
        </w:rPr>
        <w:t>5</w:t>
      </w:r>
      <w:r w:rsidRPr="00954C72">
        <w:rPr>
          <w:rFonts w:ascii="Times New Roman" w:hAnsi="Times New Roman" w:cs="Times New Roman"/>
          <w:color w:val="7F7F7F" w:themeColor="text1" w:themeTint="80"/>
          <w:sz w:val="28"/>
          <w:szCs w:val="28"/>
        </w:rPr>
        <w:t>.</w:t>
      </w:r>
      <w:r w:rsidR="00244D0B">
        <w:rPr>
          <w:rFonts w:ascii="Times New Roman" w:hAnsi="Times New Roman" w:cs="Times New Roman"/>
          <w:color w:val="7F7F7F" w:themeColor="text1" w:themeTint="80"/>
          <w:sz w:val="28"/>
          <w:szCs w:val="28"/>
        </w:rPr>
        <w:t xml:space="preserve"> </w:t>
      </w:r>
      <w:r w:rsidRPr="00954C72">
        <w:rPr>
          <w:rFonts w:ascii="Times New Roman" w:hAnsi="Times New Roman" w:cs="Times New Roman"/>
          <w:color w:val="7F7F7F" w:themeColor="text1" w:themeTint="80"/>
          <w:sz w:val="28"/>
          <w:szCs w:val="28"/>
        </w:rPr>
        <w:t>Změna jezdce</w:t>
      </w:r>
      <w:r w:rsidR="00244D0B">
        <w:rPr>
          <w:rFonts w:ascii="Times New Roman" w:hAnsi="Times New Roman" w:cs="Times New Roman"/>
          <w:color w:val="7F7F7F" w:themeColor="text1" w:themeTint="80"/>
          <w:sz w:val="28"/>
          <w:szCs w:val="28"/>
        </w:rPr>
        <w:t>,</w:t>
      </w:r>
      <w:r w:rsidRPr="00954C72">
        <w:rPr>
          <w:rFonts w:ascii="Times New Roman" w:hAnsi="Times New Roman" w:cs="Times New Roman"/>
          <w:color w:val="7F7F7F" w:themeColor="text1" w:themeTint="80"/>
          <w:sz w:val="28"/>
          <w:szCs w:val="28"/>
        </w:rPr>
        <w:t xml:space="preserve"> nebo vodiče ve výstavním kruhu během předvádění není povolena. </w:t>
      </w:r>
    </w:p>
    <w:p w14:paraId="16ED4CCB" w14:textId="65E9925A"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1</w:t>
      </w:r>
      <w:r w:rsidR="00244D0B">
        <w:rPr>
          <w:rFonts w:ascii="Times New Roman" w:hAnsi="Times New Roman" w:cs="Times New Roman"/>
          <w:color w:val="7F7F7F" w:themeColor="text1" w:themeTint="80"/>
          <w:sz w:val="28"/>
          <w:szCs w:val="28"/>
        </w:rPr>
        <w:t>6</w:t>
      </w:r>
      <w:r w:rsidRPr="00954C72">
        <w:rPr>
          <w:rFonts w:ascii="Times New Roman" w:hAnsi="Times New Roman" w:cs="Times New Roman"/>
          <w:color w:val="7F7F7F" w:themeColor="text1" w:themeTint="80"/>
          <w:sz w:val="28"/>
          <w:szCs w:val="28"/>
        </w:rPr>
        <w:t>.</w:t>
      </w:r>
      <w:r w:rsidR="00244D0B">
        <w:rPr>
          <w:rFonts w:ascii="Times New Roman" w:hAnsi="Times New Roman" w:cs="Times New Roman"/>
          <w:color w:val="7F7F7F" w:themeColor="text1" w:themeTint="80"/>
          <w:sz w:val="28"/>
          <w:szCs w:val="28"/>
        </w:rPr>
        <w:t xml:space="preserve"> </w:t>
      </w:r>
      <w:r w:rsidRPr="00954C72">
        <w:rPr>
          <w:rFonts w:ascii="Times New Roman" w:hAnsi="Times New Roman" w:cs="Times New Roman"/>
          <w:color w:val="7F7F7F" w:themeColor="text1" w:themeTint="80"/>
          <w:sz w:val="28"/>
          <w:szCs w:val="28"/>
        </w:rPr>
        <w:t>Pokud jezdec neovládá svého pon</w:t>
      </w:r>
      <w:r w:rsidR="00244D0B">
        <w:rPr>
          <w:rFonts w:ascii="Times New Roman" w:hAnsi="Times New Roman" w:cs="Times New Roman"/>
          <w:color w:val="7F7F7F" w:themeColor="text1" w:themeTint="80"/>
          <w:sz w:val="28"/>
          <w:szCs w:val="28"/>
        </w:rPr>
        <w:t>íka</w:t>
      </w:r>
      <w:r w:rsidRPr="00954C72">
        <w:rPr>
          <w:rFonts w:ascii="Times New Roman" w:hAnsi="Times New Roman" w:cs="Times New Roman"/>
          <w:color w:val="7F7F7F" w:themeColor="text1" w:themeTint="80"/>
          <w:sz w:val="28"/>
          <w:szCs w:val="28"/>
        </w:rPr>
        <w:t xml:space="preserve"> nebo ohrožuje ostatní ve výstavním kruhu, je posuzovatel oprávněn dvojici vyloučit. </w:t>
      </w:r>
    </w:p>
    <w:p w14:paraId="448459DD" w14:textId="58F448C3"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1</w:t>
      </w:r>
      <w:r w:rsidR="00DA7E0A">
        <w:rPr>
          <w:rFonts w:ascii="Times New Roman" w:hAnsi="Times New Roman" w:cs="Times New Roman"/>
          <w:color w:val="7F7F7F" w:themeColor="text1" w:themeTint="80"/>
          <w:sz w:val="28"/>
          <w:szCs w:val="28"/>
        </w:rPr>
        <w:t>7</w:t>
      </w:r>
      <w:r w:rsidRPr="00954C72">
        <w:rPr>
          <w:rFonts w:ascii="Times New Roman" w:hAnsi="Times New Roman" w:cs="Times New Roman"/>
          <w:color w:val="7F7F7F" w:themeColor="text1" w:themeTint="80"/>
          <w:sz w:val="28"/>
          <w:szCs w:val="28"/>
        </w:rPr>
        <w:t>.</w:t>
      </w:r>
      <w:r w:rsidR="00DA7E0A">
        <w:rPr>
          <w:rFonts w:ascii="Times New Roman" w:hAnsi="Times New Roman" w:cs="Times New Roman"/>
          <w:color w:val="7F7F7F" w:themeColor="text1" w:themeTint="80"/>
          <w:sz w:val="28"/>
          <w:szCs w:val="28"/>
        </w:rPr>
        <w:t xml:space="preserve"> </w:t>
      </w:r>
      <w:r w:rsidRPr="00954C72">
        <w:rPr>
          <w:rFonts w:ascii="Times New Roman" w:hAnsi="Times New Roman" w:cs="Times New Roman"/>
          <w:color w:val="7F7F7F" w:themeColor="text1" w:themeTint="80"/>
          <w:sz w:val="28"/>
          <w:szCs w:val="28"/>
        </w:rPr>
        <w:t>V žádné z jezdeckých a zápřahových tříd není povolen</w:t>
      </w:r>
      <w:r w:rsidR="00DA7E0A">
        <w:rPr>
          <w:rFonts w:ascii="Times New Roman" w:hAnsi="Times New Roman" w:cs="Times New Roman"/>
          <w:color w:val="7F7F7F" w:themeColor="text1" w:themeTint="80"/>
          <w:sz w:val="28"/>
          <w:szCs w:val="28"/>
        </w:rPr>
        <w:t>a účast kojícím klisnám</w:t>
      </w:r>
      <w:r w:rsidRPr="00954C72">
        <w:rPr>
          <w:rFonts w:ascii="Times New Roman" w:hAnsi="Times New Roman" w:cs="Times New Roman"/>
          <w:color w:val="7F7F7F" w:themeColor="text1" w:themeTint="80"/>
          <w:sz w:val="28"/>
          <w:szCs w:val="28"/>
        </w:rPr>
        <w:t>.</w:t>
      </w:r>
    </w:p>
    <w:p w14:paraId="687A1C0F" w14:textId="77777777" w:rsidR="00DA7E0A" w:rsidRDefault="00DA7E0A" w:rsidP="00503833">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18. Pokud bude v mladém cystavovateli předvedena kojící klisna, tak bude vždy doprovázena svým hříbětem na vodítku vedeném dalším vodičem.</w:t>
      </w:r>
    </w:p>
    <w:p w14:paraId="283DBF48" w14:textId="63DFE87F" w:rsidR="00DA7E0A" w:rsidRDefault="00DA7E0A" w:rsidP="00503833">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19. Jezdci na hřebcích musí mít na čelence a na ocase znak, že jedou na hřebci.</w:t>
      </w:r>
    </w:p>
    <w:p w14:paraId="6B0CA80E" w14:textId="0D4DA211" w:rsidR="00503833" w:rsidRPr="00503833" w:rsidRDefault="00DA7E0A" w:rsidP="00503833">
      <w:pPr>
        <w:rPr>
          <w:rFonts w:ascii="Times New Roman" w:hAnsi="Times New Roman" w:cs="Times New Roman"/>
          <w:color w:val="7F7F7F" w:themeColor="text1" w:themeTint="80"/>
          <w:sz w:val="28"/>
          <w:szCs w:val="28"/>
        </w:rPr>
      </w:pPr>
      <w:r>
        <w:rPr>
          <w:rFonts w:ascii="Times New Roman" w:hAnsi="Times New Roman" w:cs="Times New Roman"/>
          <w:color w:val="7F7F7F" w:themeColor="text1" w:themeTint="80"/>
          <w:sz w:val="28"/>
          <w:szCs w:val="28"/>
        </w:rPr>
        <w:t>20. H</w:t>
      </w:r>
      <w:r w:rsidR="00503833" w:rsidRPr="00503833">
        <w:rPr>
          <w:rFonts w:ascii="Times New Roman" w:hAnsi="Times New Roman" w:cs="Times New Roman"/>
          <w:color w:val="7F7F7F" w:themeColor="text1" w:themeTint="80"/>
          <w:sz w:val="28"/>
          <w:szCs w:val="28"/>
        </w:rPr>
        <w:t xml:space="preserve">říbata </w:t>
      </w:r>
      <w:r>
        <w:rPr>
          <w:rFonts w:ascii="Times New Roman" w:hAnsi="Times New Roman" w:cs="Times New Roman"/>
          <w:color w:val="7F7F7F" w:themeColor="text1" w:themeTint="80"/>
          <w:sz w:val="28"/>
          <w:szCs w:val="28"/>
        </w:rPr>
        <w:t xml:space="preserve">(pokud jsou vedená v mladém vystavovateli) </w:t>
      </w:r>
      <w:r w:rsidR="00503833" w:rsidRPr="00503833">
        <w:rPr>
          <w:rFonts w:ascii="Times New Roman" w:hAnsi="Times New Roman" w:cs="Times New Roman"/>
          <w:color w:val="7F7F7F" w:themeColor="text1" w:themeTint="80"/>
          <w:sz w:val="28"/>
          <w:szCs w:val="28"/>
        </w:rPr>
        <w:t>nesmí být předváděn</w:t>
      </w:r>
      <w:r>
        <w:rPr>
          <w:rFonts w:ascii="Times New Roman" w:hAnsi="Times New Roman" w:cs="Times New Roman"/>
          <w:color w:val="7F7F7F" w:themeColor="text1" w:themeTint="80"/>
          <w:sz w:val="28"/>
          <w:szCs w:val="28"/>
        </w:rPr>
        <w:t>á</w:t>
      </w:r>
      <w:r w:rsidR="00503833" w:rsidRPr="00503833">
        <w:rPr>
          <w:rFonts w:ascii="Times New Roman" w:hAnsi="Times New Roman" w:cs="Times New Roman"/>
          <w:color w:val="7F7F7F" w:themeColor="text1" w:themeTint="80"/>
          <w:sz w:val="28"/>
          <w:szCs w:val="28"/>
        </w:rPr>
        <w:t xml:space="preserve"> </w:t>
      </w:r>
      <w:r>
        <w:rPr>
          <w:rFonts w:ascii="Times New Roman" w:hAnsi="Times New Roman" w:cs="Times New Roman"/>
          <w:color w:val="7F7F7F" w:themeColor="text1" w:themeTint="80"/>
          <w:sz w:val="28"/>
          <w:szCs w:val="28"/>
        </w:rPr>
        <w:t xml:space="preserve">dětmi </w:t>
      </w:r>
      <w:r w:rsidR="00503833" w:rsidRPr="00503833">
        <w:rPr>
          <w:rFonts w:ascii="Times New Roman" w:hAnsi="Times New Roman" w:cs="Times New Roman"/>
          <w:color w:val="7F7F7F" w:themeColor="text1" w:themeTint="80"/>
          <w:sz w:val="28"/>
          <w:szCs w:val="28"/>
        </w:rPr>
        <w:t>mladší</w:t>
      </w:r>
      <w:r>
        <w:rPr>
          <w:rFonts w:ascii="Times New Roman" w:hAnsi="Times New Roman" w:cs="Times New Roman"/>
          <w:color w:val="7F7F7F" w:themeColor="text1" w:themeTint="80"/>
          <w:sz w:val="28"/>
          <w:szCs w:val="28"/>
        </w:rPr>
        <w:t>mi</w:t>
      </w:r>
      <w:r w:rsidR="00503833" w:rsidRPr="00503833">
        <w:rPr>
          <w:rFonts w:ascii="Times New Roman" w:hAnsi="Times New Roman" w:cs="Times New Roman"/>
          <w:color w:val="7F7F7F" w:themeColor="text1" w:themeTint="80"/>
          <w:sz w:val="28"/>
          <w:szCs w:val="28"/>
        </w:rPr>
        <w:t xml:space="preserve"> 14 let</w:t>
      </w:r>
      <w:r>
        <w:rPr>
          <w:rFonts w:ascii="Times New Roman" w:hAnsi="Times New Roman" w:cs="Times New Roman"/>
          <w:color w:val="7F7F7F" w:themeColor="text1" w:themeTint="80"/>
          <w:sz w:val="28"/>
          <w:szCs w:val="28"/>
        </w:rPr>
        <w:t>.</w:t>
      </w:r>
    </w:p>
    <w:p w14:paraId="29259DF0" w14:textId="77777777" w:rsidR="00954C72" w:rsidRDefault="00954C72" w:rsidP="00C67018">
      <w:pPr>
        <w:rPr>
          <w:rFonts w:ascii="Times New Roman" w:hAnsi="Times New Roman" w:cs="Times New Roman"/>
          <w:color w:val="7F7F7F" w:themeColor="text1" w:themeTint="80"/>
          <w:sz w:val="28"/>
          <w:szCs w:val="28"/>
        </w:rPr>
      </w:pPr>
    </w:p>
    <w:p w14:paraId="3980A01F" w14:textId="77777777" w:rsidR="00DA7E0A" w:rsidRDefault="00DA7E0A" w:rsidP="00C67018">
      <w:pPr>
        <w:rPr>
          <w:rFonts w:ascii="Times New Roman" w:hAnsi="Times New Roman" w:cs="Times New Roman"/>
          <w:color w:val="7F7F7F" w:themeColor="text1" w:themeTint="80"/>
          <w:sz w:val="28"/>
          <w:szCs w:val="28"/>
        </w:rPr>
      </w:pPr>
    </w:p>
    <w:p w14:paraId="040D6983" w14:textId="77777777" w:rsidR="00DA7E0A" w:rsidRDefault="00DA7E0A" w:rsidP="00C67018">
      <w:pPr>
        <w:rPr>
          <w:rFonts w:ascii="Times New Roman" w:hAnsi="Times New Roman" w:cs="Times New Roman"/>
          <w:color w:val="7F7F7F" w:themeColor="text1" w:themeTint="80"/>
          <w:sz w:val="28"/>
          <w:szCs w:val="28"/>
        </w:rPr>
      </w:pPr>
    </w:p>
    <w:p w14:paraId="2D285EFB" w14:textId="77777777" w:rsidR="00DA7E0A" w:rsidRDefault="00DA7E0A" w:rsidP="00C67018">
      <w:pPr>
        <w:rPr>
          <w:rFonts w:ascii="Times New Roman" w:hAnsi="Times New Roman" w:cs="Times New Roman"/>
          <w:color w:val="7F7F7F" w:themeColor="text1" w:themeTint="80"/>
          <w:sz w:val="28"/>
          <w:szCs w:val="28"/>
        </w:rPr>
      </w:pPr>
    </w:p>
    <w:p w14:paraId="5B983E35" w14:textId="77777777" w:rsidR="00DA7E0A" w:rsidRPr="00954C72" w:rsidRDefault="00DA7E0A" w:rsidP="00C67018">
      <w:pPr>
        <w:rPr>
          <w:rFonts w:ascii="Times New Roman" w:hAnsi="Times New Roman" w:cs="Times New Roman"/>
          <w:color w:val="7F7F7F" w:themeColor="text1" w:themeTint="80"/>
          <w:sz w:val="28"/>
          <w:szCs w:val="28"/>
        </w:rPr>
      </w:pPr>
    </w:p>
    <w:p w14:paraId="52D9B093" w14:textId="399856F6" w:rsidR="00C67018" w:rsidRPr="00954C72" w:rsidRDefault="00C67018" w:rsidP="00C67018">
      <w:pPr>
        <w:jc w:val="center"/>
        <w:rPr>
          <w:rFonts w:ascii="Times New Roman" w:hAnsi="Times New Roman" w:cs="Times New Roman"/>
          <w:b/>
          <w:bCs/>
          <w:color w:val="7F7F7F" w:themeColor="text1" w:themeTint="80"/>
          <w:sz w:val="28"/>
          <w:szCs w:val="28"/>
        </w:rPr>
      </w:pPr>
      <w:r w:rsidRPr="00954C72">
        <w:rPr>
          <w:rFonts w:ascii="Times New Roman" w:hAnsi="Times New Roman" w:cs="Times New Roman"/>
          <w:b/>
          <w:bCs/>
          <w:color w:val="7F7F7F" w:themeColor="text1" w:themeTint="80"/>
          <w:sz w:val="28"/>
          <w:szCs w:val="28"/>
        </w:rPr>
        <w:lastRenderedPageBreak/>
        <w:t>B: Young Handler (Mladý vystavovatel)</w:t>
      </w:r>
    </w:p>
    <w:p w14:paraId="6D923AA2" w14:textId="77777777" w:rsidR="00954C72" w:rsidRPr="00954C72" w:rsidRDefault="00954C72" w:rsidP="00C67018">
      <w:pPr>
        <w:jc w:val="center"/>
        <w:rPr>
          <w:rFonts w:ascii="Times New Roman" w:hAnsi="Times New Roman" w:cs="Times New Roman"/>
          <w:color w:val="7F7F7F" w:themeColor="text1" w:themeTint="80"/>
          <w:sz w:val="28"/>
          <w:szCs w:val="28"/>
        </w:rPr>
      </w:pPr>
    </w:p>
    <w:p w14:paraId="367EEE67" w14:textId="3E510903"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1. Třída je otevřena pro klisny </w:t>
      </w:r>
      <w:r w:rsidRPr="003A32F7">
        <w:rPr>
          <w:rFonts w:ascii="Times New Roman" w:hAnsi="Times New Roman" w:cs="Times New Roman"/>
          <w:color w:val="7F7F7F" w:themeColor="text1" w:themeTint="80"/>
          <w:sz w:val="28"/>
          <w:szCs w:val="28"/>
        </w:rPr>
        <w:t xml:space="preserve">a valachy </w:t>
      </w:r>
      <w:r w:rsidR="003A32F7" w:rsidRPr="003A32F7">
        <w:rPr>
          <w:rFonts w:ascii="Times New Roman" w:hAnsi="Times New Roman" w:cs="Times New Roman"/>
          <w:color w:val="7F7F7F" w:themeColor="text1" w:themeTint="80"/>
          <w:sz w:val="28"/>
          <w:szCs w:val="28"/>
        </w:rPr>
        <w:t>roční</w:t>
      </w:r>
      <w:r w:rsidRPr="003A32F7">
        <w:rPr>
          <w:rFonts w:ascii="Times New Roman" w:hAnsi="Times New Roman" w:cs="Times New Roman"/>
          <w:color w:val="7F7F7F" w:themeColor="text1" w:themeTint="80"/>
          <w:sz w:val="28"/>
          <w:szCs w:val="28"/>
        </w:rPr>
        <w:t xml:space="preserve"> a </w:t>
      </w:r>
      <w:r w:rsidR="00DA7E0A" w:rsidRPr="003A32F7">
        <w:rPr>
          <w:rFonts w:ascii="Times New Roman" w:hAnsi="Times New Roman" w:cs="Times New Roman"/>
          <w:color w:val="7F7F7F" w:themeColor="text1" w:themeTint="80"/>
          <w:sz w:val="28"/>
          <w:szCs w:val="28"/>
        </w:rPr>
        <w:t>starší</w:t>
      </w:r>
      <w:r w:rsidRPr="00954C72">
        <w:rPr>
          <w:rFonts w:ascii="Times New Roman" w:hAnsi="Times New Roman" w:cs="Times New Roman"/>
          <w:color w:val="7F7F7F" w:themeColor="text1" w:themeTint="80"/>
          <w:sz w:val="28"/>
          <w:szCs w:val="28"/>
        </w:rPr>
        <w:t xml:space="preserve">. </w:t>
      </w:r>
    </w:p>
    <w:p w14:paraId="6D8A3DE8"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2. Třída je otevřena pro děti a juniory do 16 let. Junior je považován za šestnáctiletého celý kalendářní rok, ve kterém dosáhne tohoto věku. </w:t>
      </w:r>
    </w:p>
    <w:p w14:paraId="265DFD36"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3. U mladých vystavovatelů do 14 let včetně je povinné použití bezpečnostní přilby. </w:t>
      </w:r>
    </w:p>
    <w:p w14:paraId="4E774CD7" w14:textId="77777777" w:rsidR="00C67018"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4. Pokleknutí nebo podřepnutí před koně je ZAKÁZÁNO a je považováno za důvod k okamžitému vyloučení dvojice z výstavního kruhu. </w:t>
      </w:r>
    </w:p>
    <w:p w14:paraId="3E4D334E" w14:textId="77777777" w:rsidR="00954C72" w:rsidRDefault="00954C72" w:rsidP="00C67018">
      <w:pPr>
        <w:rPr>
          <w:rFonts w:ascii="Times New Roman" w:hAnsi="Times New Roman" w:cs="Times New Roman"/>
          <w:color w:val="7F7F7F" w:themeColor="text1" w:themeTint="80"/>
          <w:sz w:val="28"/>
          <w:szCs w:val="28"/>
        </w:rPr>
      </w:pPr>
    </w:p>
    <w:p w14:paraId="0D4DA211" w14:textId="77777777" w:rsidR="00954C72" w:rsidRDefault="00954C72" w:rsidP="00C67018">
      <w:pPr>
        <w:rPr>
          <w:rFonts w:ascii="Times New Roman" w:hAnsi="Times New Roman" w:cs="Times New Roman"/>
          <w:color w:val="7F7F7F" w:themeColor="text1" w:themeTint="80"/>
          <w:sz w:val="28"/>
          <w:szCs w:val="28"/>
        </w:rPr>
      </w:pPr>
    </w:p>
    <w:p w14:paraId="549D8192" w14:textId="77777777" w:rsidR="00954C72" w:rsidRPr="00954C72" w:rsidRDefault="00954C72" w:rsidP="00C67018">
      <w:pPr>
        <w:rPr>
          <w:rFonts w:ascii="Times New Roman" w:hAnsi="Times New Roman" w:cs="Times New Roman"/>
          <w:color w:val="7F7F7F" w:themeColor="text1" w:themeTint="80"/>
          <w:sz w:val="28"/>
          <w:szCs w:val="28"/>
        </w:rPr>
      </w:pPr>
    </w:p>
    <w:p w14:paraId="0C28023F" w14:textId="75EAEA7F" w:rsidR="00C67018" w:rsidRPr="00954C72" w:rsidRDefault="00C67018" w:rsidP="00C67018">
      <w:pPr>
        <w:jc w:val="center"/>
        <w:rPr>
          <w:rFonts w:ascii="Times New Roman" w:hAnsi="Times New Roman" w:cs="Times New Roman"/>
          <w:b/>
          <w:bCs/>
          <w:color w:val="7F7F7F" w:themeColor="text1" w:themeTint="80"/>
          <w:sz w:val="28"/>
          <w:szCs w:val="28"/>
        </w:rPr>
      </w:pPr>
      <w:r w:rsidRPr="00954C72">
        <w:rPr>
          <w:rFonts w:ascii="Times New Roman" w:hAnsi="Times New Roman" w:cs="Times New Roman"/>
          <w:b/>
          <w:bCs/>
          <w:color w:val="7F7F7F" w:themeColor="text1" w:themeTint="80"/>
          <w:sz w:val="28"/>
          <w:szCs w:val="28"/>
        </w:rPr>
        <w:t>C: Lead Rein (dítě na poníkovi vedeném vodičem)</w:t>
      </w:r>
    </w:p>
    <w:p w14:paraId="168B9630" w14:textId="77777777" w:rsidR="00954C72" w:rsidRPr="00954C72" w:rsidRDefault="00954C72" w:rsidP="00C67018">
      <w:pPr>
        <w:jc w:val="center"/>
        <w:rPr>
          <w:rFonts w:ascii="Times New Roman" w:hAnsi="Times New Roman" w:cs="Times New Roman"/>
          <w:color w:val="7F7F7F" w:themeColor="text1" w:themeTint="80"/>
          <w:sz w:val="28"/>
          <w:szCs w:val="28"/>
        </w:rPr>
      </w:pPr>
    </w:p>
    <w:p w14:paraId="3B1D4AC4"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1. Třída je otevřena pro klisny a valachy. </w:t>
      </w:r>
    </w:p>
    <w:p w14:paraId="7A8288F0"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2. Třída je otevřena pro děti od 3 do 9 let věku. Dítě je považováno za tříleté, resp. devítileté celý kalendářní rok, ve kterém dosáhlo tohoto věku. </w:t>
      </w:r>
    </w:p>
    <w:p w14:paraId="44553507"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3. Minimální věk vodiče je 16 let. Vodič je považován za šestnáctiletého celý kalendářní rok, ve kterém dosáhl tohoto věku. </w:t>
      </w:r>
    </w:p>
    <w:p w14:paraId="198769F3"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4. Uzdečka s udidlem a nánosníkem jsou pro tento typ soutěže povinné. Nánosník může být pouze anglický, nebo kombinovaný bez podpínacího řemínku. Jsou povolena stihlová udidla (klasické stihlo, Baucher, roubíkové, roubíkové typ Fulmer, třítypové), dále oliva a déčko. Všechna udidla jsou povolená ve variantách nelomená, jednou, nebo dvakrát lomená. Udidla mohou být kovová, plastová, nebo gumová. </w:t>
      </w:r>
    </w:p>
    <w:p w14:paraId="2176342B"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5. Otěže vedou od udidla přímo do ruky jezdce.</w:t>
      </w:r>
    </w:p>
    <w:p w14:paraId="4EA2D760"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6. Vodítko musí být zapnuté do nánosníku. </w:t>
      </w:r>
    </w:p>
    <w:p w14:paraId="621A1027"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7. Povoluje se přidržovací řemínek (poutko) na přední rozsoše sedla. </w:t>
      </w:r>
    </w:p>
    <w:p w14:paraId="70EB3A73"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8. Bičík, nebo výstavní hůlku může mít pouze vodič. </w:t>
      </w:r>
    </w:p>
    <w:p w14:paraId="07C366C5" w14:textId="77777777" w:rsidR="00C67018" w:rsidRDefault="00C67018" w:rsidP="00C67018">
      <w:pPr>
        <w:rPr>
          <w:rFonts w:ascii="Times New Roman" w:hAnsi="Times New Roman" w:cs="Times New Roman"/>
          <w:color w:val="7F7F7F" w:themeColor="text1" w:themeTint="80"/>
          <w:sz w:val="28"/>
          <w:szCs w:val="28"/>
        </w:rPr>
      </w:pPr>
    </w:p>
    <w:p w14:paraId="65C334A3" w14:textId="77777777" w:rsidR="003A32F7" w:rsidRPr="00954C72" w:rsidRDefault="003A32F7" w:rsidP="00C67018">
      <w:pPr>
        <w:rPr>
          <w:rFonts w:ascii="Times New Roman" w:hAnsi="Times New Roman" w:cs="Times New Roman"/>
          <w:color w:val="7F7F7F" w:themeColor="text1" w:themeTint="80"/>
          <w:sz w:val="28"/>
          <w:szCs w:val="28"/>
        </w:rPr>
      </w:pPr>
    </w:p>
    <w:p w14:paraId="30A2F90B" w14:textId="70029ABB" w:rsidR="00C67018" w:rsidRPr="00954C72" w:rsidRDefault="00C67018" w:rsidP="00C67018">
      <w:pPr>
        <w:jc w:val="center"/>
        <w:rPr>
          <w:rFonts w:ascii="Times New Roman" w:hAnsi="Times New Roman" w:cs="Times New Roman"/>
          <w:b/>
          <w:bCs/>
          <w:color w:val="7F7F7F" w:themeColor="text1" w:themeTint="80"/>
          <w:sz w:val="28"/>
          <w:szCs w:val="28"/>
        </w:rPr>
      </w:pPr>
      <w:r w:rsidRPr="00954C72">
        <w:rPr>
          <w:rFonts w:ascii="Times New Roman" w:hAnsi="Times New Roman" w:cs="Times New Roman"/>
          <w:b/>
          <w:bCs/>
          <w:color w:val="7F7F7F" w:themeColor="text1" w:themeTint="80"/>
          <w:sz w:val="28"/>
          <w:szCs w:val="28"/>
        </w:rPr>
        <w:lastRenderedPageBreak/>
        <w:t>D: First Ridden (začínající jezdec)</w:t>
      </w:r>
    </w:p>
    <w:p w14:paraId="5CA2E39B" w14:textId="77777777" w:rsidR="00C67018" w:rsidRPr="00954C72" w:rsidRDefault="00C67018" w:rsidP="00C67018">
      <w:pPr>
        <w:rPr>
          <w:rFonts w:ascii="Times New Roman" w:hAnsi="Times New Roman" w:cs="Times New Roman"/>
          <w:color w:val="7F7F7F" w:themeColor="text1" w:themeTint="80"/>
          <w:sz w:val="28"/>
          <w:szCs w:val="28"/>
        </w:rPr>
      </w:pPr>
    </w:p>
    <w:p w14:paraId="353A1854" w14:textId="4FE091F8" w:rsidR="00C67018" w:rsidRPr="00954C72" w:rsidRDefault="00C67018" w:rsidP="00954C72">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1.Třída je otevřena pro klisny a valachy. 2. </w:t>
      </w:r>
    </w:p>
    <w:p w14:paraId="79BF9905" w14:textId="77777777" w:rsidR="00C67018"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2.Třída je otevřena pro děti do 12 let. Dítě je považováno za dvanáctileté celý kalendářní rok, ve kterém dosáhne tohoto věku. </w:t>
      </w:r>
    </w:p>
    <w:p w14:paraId="2012C674" w14:textId="77777777"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3. Uzdečka s udidlem a nánosníkem jsou pro tento typ soutěže povinné. Nánosník může být pouze anglický, nebo kombinovaný bez podpínacího řemínku. Jsou povolena stihlová udidla (klasické stihlo, Baucher, roubíkové, roubíkové typ Fulmer, třítypové), dále oliva déčko. Všechna udidla jsou povolená ve variantách nelomená, jednou, nebo dvakrát lomená. Udidla mohou být kovová, plastová, nebo gumová. </w:t>
      </w:r>
    </w:p>
    <w:p w14:paraId="00DEE999" w14:textId="0C8E4616"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4. Jezdci na </w:t>
      </w:r>
      <w:r w:rsidR="003A32F7">
        <w:rPr>
          <w:rFonts w:ascii="Times New Roman" w:hAnsi="Times New Roman" w:cs="Times New Roman"/>
          <w:color w:val="7F7F7F" w:themeColor="text1" w:themeTint="80"/>
          <w:sz w:val="28"/>
          <w:szCs w:val="28"/>
        </w:rPr>
        <w:t>ponících</w:t>
      </w:r>
      <w:r w:rsidRPr="00954C72">
        <w:rPr>
          <w:rFonts w:ascii="Times New Roman" w:hAnsi="Times New Roman" w:cs="Times New Roman"/>
          <w:color w:val="7F7F7F" w:themeColor="text1" w:themeTint="80"/>
          <w:sz w:val="28"/>
          <w:szCs w:val="28"/>
        </w:rPr>
        <w:t xml:space="preserve"> musí vcházet do výstavního kruhu v kroku. </w:t>
      </w:r>
    </w:p>
    <w:p w14:paraId="5804C9BA" w14:textId="77777777"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5. Po jezdcích bude požadováno společné předvedení v kroku a klusu. </w:t>
      </w:r>
    </w:p>
    <w:p w14:paraId="3118B633" w14:textId="77777777" w:rsid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6. Cval bude vyžadován pouze při individuálním předvedení, prodloužený cval není povolený.</w:t>
      </w:r>
    </w:p>
    <w:p w14:paraId="1940DD1A" w14:textId="77777777" w:rsidR="00954C72" w:rsidRPr="00954C72" w:rsidRDefault="00954C72" w:rsidP="00C67018">
      <w:pPr>
        <w:rPr>
          <w:rFonts w:ascii="Times New Roman" w:hAnsi="Times New Roman" w:cs="Times New Roman"/>
          <w:color w:val="7F7F7F" w:themeColor="text1" w:themeTint="80"/>
          <w:sz w:val="28"/>
          <w:szCs w:val="28"/>
        </w:rPr>
      </w:pPr>
    </w:p>
    <w:p w14:paraId="11926D7D" w14:textId="06E28E73" w:rsidR="00954C72" w:rsidRPr="00954C72" w:rsidRDefault="00C67018" w:rsidP="00954C72">
      <w:pPr>
        <w:jc w:val="center"/>
        <w:rPr>
          <w:rFonts w:ascii="Times New Roman" w:hAnsi="Times New Roman" w:cs="Times New Roman"/>
          <w:b/>
          <w:bCs/>
          <w:color w:val="7F7F7F" w:themeColor="text1" w:themeTint="80"/>
          <w:sz w:val="28"/>
          <w:szCs w:val="28"/>
        </w:rPr>
      </w:pPr>
      <w:r w:rsidRPr="00954C72">
        <w:rPr>
          <w:rFonts w:ascii="Times New Roman" w:hAnsi="Times New Roman" w:cs="Times New Roman"/>
          <w:b/>
          <w:bCs/>
          <w:color w:val="7F7F7F" w:themeColor="text1" w:themeTint="80"/>
          <w:sz w:val="28"/>
          <w:szCs w:val="28"/>
        </w:rPr>
        <w:t>E: Open Ridden (Otevřená jezdecká třída)</w:t>
      </w:r>
    </w:p>
    <w:p w14:paraId="0572B7A5" w14:textId="77777777" w:rsidR="00954C72" w:rsidRPr="00954C72" w:rsidRDefault="00954C72" w:rsidP="00954C72">
      <w:pPr>
        <w:jc w:val="center"/>
        <w:rPr>
          <w:rFonts w:ascii="Times New Roman" w:hAnsi="Times New Roman" w:cs="Times New Roman"/>
          <w:color w:val="7F7F7F" w:themeColor="text1" w:themeTint="80"/>
          <w:sz w:val="28"/>
          <w:szCs w:val="28"/>
        </w:rPr>
      </w:pPr>
    </w:p>
    <w:p w14:paraId="57C9135F" w14:textId="77777777"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1. Tato třída je otevřena pro klisny, valachy i hřebce. </w:t>
      </w:r>
    </w:p>
    <w:p w14:paraId="2A73A81B" w14:textId="77777777"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2. V této třídě není věk jezdců nijak omezen, s výjimkou jezdců na hřebcích.  </w:t>
      </w:r>
      <w:r w:rsidR="00954C72" w:rsidRPr="00954C72">
        <w:rPr>
          <w:rFonts w:ascii="Times New Roman" w:hAnsi="Times New Roman" w:cs="Times New Roman"/>
          <w:color w:val="7F7F7F" w:themeColor="text1" w:themeTint="80"/>
          <w:sz w:val="28"/>
          <w:szCs w:val="28"/>
        </w:rPr>
        <w:t>J</w:t>
      </w:r>
      <w:r w:rsidRPr="00954C72">
        <w:rPr>
          <w:rFonts w:ascii="Times New Roman" w:hAnsi="Times New Roman" w:cs="Times New Roman"/>
          <w:color w:val="7F7F7F" w:themeColor="text1" w:themeTint="80"/>
          <w:sz w:val="28"/>
          <w:szCs w:val="28"/>
        </w:rPr>
        <w:t xml:space="preserve">ezdec na hřebci </w:t>
      </w:r>
      <w:r w:rsidR="00954C72" w:rsidRPr="00954C72">
        <w:rPr>
          <w:rFonts w:ascii="Times New Roman" w:hAnsi="Times New Roman" w:cs="Times New Roman"/>
          <w:color w:val="7F7F7F" w:themeColor="text1" w:themeTint="80"/>
          <w:sz w:val="28"/>
          <w:szCs w:val="28"/>
        </w:rPr>
        <w:t xml:space="preserve">musí být </w:t>
      </w:r>
      <w:r w:rsidRPr="00954C72">
        <w:rPr>
          <w:rFonts w:ascii="Times New Roman" w:hAnsi="Times New Roman" w:cs="Times New Roman"/>
          <w:color w:val="7F7F7F" w:themeColor="text1" w:themeTint="80"/>
          <w:sz w:val="28"/>
          <w:szCs w:val="28"/>
        </w:rPr>
        <w:t xml:space="preserve">minimálně dvanáctiletý. Jezdec je dvanáctiletý celý kalendářní rok, ve kterém dosáhne tohoto věku. </w:t>
      </w:r>
    </w:p>
    <w:p w14:paraId="7E8E93F8" w14:textId="77777777"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3. Uzdečka s udidlem a nánosníkem jsou pro tento typ soutěže povinné. Nánosník může být pouze anglický, nebo kombinovaný bez podpínacího řemínku. Jsou povolena stihlová udidla (klasické stihlo, Baucher, roubíkové, roubíkové typ Fulmer, třítypové), dále oliva déčko. Všechna udidla jsou povolená ve variantách nelomená, jednou, nebo dvakrát lomená. Udidla mohou být kovová, plastová, nebo gumová. </w:t>
      </w:r>
    </w:p>
    <w:p w14:paraId="62516617" w14:textId="77777777" w:rsidR="003A32F7"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4. Jezdci na koních musí vcházet do výstavního kruhu v kroku. </w:t>
      </w:r>
    </w:p>
    <w:p w14:paraId="3FEC3CEC" w14:textId="77777777" w:rsidR="003A32F7"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5. Po jezdcích bude požadováno společné předvedení v kroku, klusu a cvalu. </w:t>
      </w:r>
    </w:p>
    <w:p w14:paraId="3C423F91" w14:textId="67C65D0A"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6. Prodloužený cval bude požadován pouze při individuálním posouzení, kromě případů, kdy to neumožní prostor, nebo povrch. </w:t>
      </w:r>
    </w:p>
    <w:p w14:paraId="07FBD7F1" w14:textId="77777777" w:rsid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lastRenderedPageBreak/>
        <w:t>7. Tato třída může být při větším počtu rozdělena např. na základě věku jezdců, nebo jako nováčkovská a otevřená.</w:t>
      </w:r>
    </w:p>
    <w:p w14:paraId="7C7551BB" w14:textId="1CFBEE90"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 </w:t>
      </w:r>
    </w:p>
    <w:p w14:paraId="55B54137" w14:textId="2593CF6C" w:rsidR="00954C72" w:rsidRPr="00954C72" w:rsidRDefault="00C67018" w:rsidP="00954C72">
      <w:pPr>
        <w:jc w:val="center"/>
        <w:rPr>
          <w:rFonts w:ascii="Times New Roman" w:hAnsi="Times New Roman" w:cs="Times New Roman"/>
          <w:b/>
          <w:bCs/>
          <w:color w:val="7F7F7F" w:themeColor="text1" w:themeTint="80"/>
          <w:sz w:val="28"/>
          <w:szCs w:val="28"/>
        </w:rPr>
      </w:pPr>
      <w:r w:rsidRPr="00954C72">
        <w:rPr>
          <w:rFonts w:ascii="Times New Roman" w:hAnsi="Times New Roman" w:cs="Times New Roman"/>
          <w:b/>
          <w:bCs/>
          <w:color w:val="7F7F7F" w:themeColor="text1" w:themeTint="80"/>
          <w:sz w:val="28"/>
          <w:szCs w:val="28"/>
        </w:rPr>
        <w:t>F: Driving (zápřahová třída)</w:t>
      </w:r>
    </w:p>
    <w:p w14:paraId="574F0E51" w14:textId="77777777" w:rsidR="00954C72" w:rsidRPr="00954C72" w:rsidRDefault="00954C72" w:rsidP="00954C72">
      <w:pPr>
        <w:jc w:val="center"/>
        <w:rPr>
          <w:rFonts w:ascii="Times New Roman" w:hAnsi="Times New Roman" w:cs="Times New Roman"/>
          <w:color w:val="7F7F7F" w:themeColor="text1" w:themeTint="80"/>
          <w:sz w:val="28"/>
          <w:szCs w:val="28"/>
        </w:rPr>
      </w:pPr>
    </w:p>
    <w:p w14:paraId="519F66F1" w14:textId="0D1F212D"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1. Tato třída je otevřena pro klisny, valachy i hřebce</w:t>
      </w:r>
      <w:r w:rsidR="003A32F7">
        <w:rPr>
          <w:rFonts w:ascii="Times New Roman" w:hAnsi="Times New Roman" w:cs="Times New Roman"/>
          <w:color w:val="7F7F7F" w:themeColor="text1" w:themeTint="80"/>
          <w:sz w:val="28"/>
          <w:szCs w:val="28"/>
        </w:rPr>
        <w:t>. Není povolená účast kojícím klisnám</w:t>
      </w:r>
      <w:r w:rsidRPr="003A32F7">
        <w:rPr>
          <w:rFonts w:ascii="Times New Roman" w:hAnsi="Times New Roman" w:cs="Times New Roman"/>
          <w:color w:val="7F7F7F" w:themeColor="text1" w:themeTint="80"/>
          <w:sz w:val="28"/>
          <w:szCs w:val="28"/>
        </w:rPr>
        <w:t>, které mají pod sebou v daném roce hříbě.</w:t>
      </w:r>
      <w:r w:rsidRPr="00954C72">
        <w:rPr>
          <w:rFonts w:ascii="Times New Roman" w:hAnsi="Times New Roman" w:cs="Times New Roman"/>
          <w:color w:val="7F7F7F" w:themeColor="text1" w:themeTint="80"/>
          <w:sz w:val="28"/>
          <w:szCs w:val="28"/>
        </w:rPr>
        <w:t xml:space="preserve"> </w:t>
      </w:r>
    </w:p>
    <w:p w14:paraId="1FF61424" w14:textId="77777777"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2. Vozatajové do 12 let včetně mohou předvádět spřežení pouze s přísedícím, kterému je minimálně 18 let. </w:t>
      </w:r>
    </w:p>
    <w:p w14:paraId="51108754" w14:textId="3D7F92ED"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3. Vozatajové od 13 let, mohou jednospřeží předvádět bez přísedícího. </w:t>
      </w:r>
    </w:p>
    <w:p w14:paraId="38648904" w14:textId="77777777" w:rsidR="003A32F7"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4. U dvojspřeží a čtyřspřeží je povinný předepsaný počet přísedících. </w:t>
      </w:r>
    </w:p>
    <w:p w14:paraId="23C87670" w14:textId="77777777" w:rsidR="003A32F7"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dvojspřeží řízené juniorem do 16</w:t>
      </w:r>
      <w:r w:rsidR="003A32F7">
        <w:rPr>
          <w:rFonts w:ascii="Times New Roman" w:hAnsi="Times New Roman" w:cs="Times New Roman"/>
          <w:color w:val="7F7F7F" w:themeColor="text1" w:themeTint="80"/>
          <w:sz w:val="28"/>
          <w:szCs w:val="28"/>
        </w:rPr>
        <w:t xml:space="preserve"> </w:t>
      </w:r>
      <w:r w:rsidRPr="00954C72">
        <w:rPr>
          <w:rFonts w:ascii="Times New Roman" w:hAnsi="Times New Roman" w:cs="Times New Roman"/>
          <w:color w:val="7F7F7F" w:themeColor="text1" w:themeTint="80"/>
          <w:sz w:val="28"/>
          <w:szCs w:val="28"/>
        </w:rPr>
        <w:t xml:space="preserve">let - jeden přísedící min. 18 let </w:t>
      </w:r>
    </w:p>
    <w:p w14:paraId="7BC154BB" w14:textId="77777777" w:rsidR="003A32F7"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dvojspřeží řízené juniorem nad 16 let, nebo seniorem - jeden přísedící minimálně 12 let. </w:t>
      </w:r>
    </w:p>
    <w:p w14:paraId="1FA6C9BE" w14:textId="77777777" w:rsidR="003A32F7"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čtyřspřeží řízené juniorem do 16ti let - dva přísedící, jeden min. 18 let, druhý min. 12 let. </w:t>
      </w:r>
    </w:p>
    <w:p w14:paraId="4AEDF721" w14:textId="263F58CA" w:rsidR="00954C72" w:rsidRPr="00954C72"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čtyřspřeží řízené juniorem nad 16 let, nebo seniorem - 2 přísedící, jeden min. 1</w:t>
      </w:r>
      <w:r w:rsidR="000B5041">
        <w:rPr>
          <w:rFonts w:ascii="Times New Roman" w:hAnsi="Times New Roman" w:cs="Times New Roman"/>
          <w:color w:val="7F7F7F" w:themeColor="text1" w:themeTint="80"/>
          <w:sz w:val="28"/>
          <w:szCs w:val="28"/>
        </w:rPr>
        <w:t>6</w:t>
      </w:r>
      <w:r w:rsidRPr="00954C72">
        <w:rPr>
          <w:rFonts w:ascii="Times New Roman" w:hAnsi="Times New Roman" w:cs="Times New Roman"/>
          <w:color w:val="7F7F7F" w:themeColor="text1" w:themeTint="80"/>
          <w:sz w:val="28"/>
          <w:szCs w:val="28"/>
        </w:rPr>
        <w:t xml:space="preserve"> let, druhý min. 12 let. </w:t>
      </w:r>
    </w:p>
    <w:p w14:paraId="62FEFB59" w14:textId="77777777"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5. Po vozatajích bude požadováno předvedení v kroku a pracovním klusu ve skupině. Při individuálním předvedení bude vyžadován krok, pracovní a prodloužený klus na obě ruce, zastavení a může být požadováno i zacouvání. Cval není povolen. </w:t>
      </w:r>
    </w:p>
    <w:p w14:paraId="0BDE4BAE" w14:textId="77777777" w:rsidR="003A32F7"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6. Úbor vozataje: </w:t>
      </w:r>
    </w:p>
    <w:p w14:paraId="062EDE79" w14:textId="77777777" w:rsidR="003A32F7"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povinná vhodná pokrývka hlavy (klobouk, buřinka, cylindr) </w:t>
      </w:r>
    </w:p>
    <w:p w14:paraId="1F6D6554" w14:textId="77777777" w:rsidR="003A32F7"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u vozatajů mladších 18ti let je povinná tříbodová jezdecká přilba, která musí být řádně zapnuta vždy, když sedí na kočáře. </w:t>
      </w:r>
    </w:p>
    <w:p w14:paraId="7F3AB91D" w14:textId="77777777" w:rsidR="003A32F7"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povinná přikrývka na kolena </w:t>
      </w:r>
    </w:p>
    <w:p w14:paraId="4BDA0A86" w14:textId="77777777" w:rsidR="003A32F7"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povinné rukavice a bič se šlahounem vhodné délky </w:t>
      </w:r>
    </w:p>
    <w:p w14:paraId="16FDA854" w14:textId="0ADC98AE" w:rsidR="00954C72" w:rsidRPr="00954C72"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oblečení v anglickém stylu: pánové oblek s košilí a kravatou, dámy sukně halenka a sako, nebo šaty a sako, nebo kalhotový kostým a vhodná obuv. </w:t>
      </w:r>
    </w:p>
    <w:p w14:paraId="59CACFC9" w14:textId="77777777" w:rsidR="003A32F7"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7. Úbor přísedícího: </w:t>
      </w:r>
    </w:p>
    <w:p w14:paraId="080AF8B1" w14:textId="77777777" w:rsidR="003A32F7" w:rsidRDefault="00C67018" w:rsidP="00C67018">
      <w:pPr>
        <w:rPr>
          <w:rFonts w:ascii="Times New Roman" w:hAnsi="Times New Roman" w:cs="Times New Roman"/>
          <w:color w:val="7F7F7F" w:themeColor="text1" w:themeTint="80"/>
          <w:sz w:val="28"/>
          <w:szCs w:val="28"/>
        </w:rPr>
      </w:pPr>
      <w:r w:rsidRPr="00954C72">
        <w:lastRenderedPageBreak/>
        <w:sym w:font="Symbol" w:char="F0B7"/>
      </w:r>
      <w:r w:rsidRPr="00954C72">
        <w:rPr>
          <w:rFonts w:ascii="Times New Roman" w:hAnsi="Times New Roman" w:cs="Times New Roman"/>
          <w:color w:val="7F7F7F" w:themeColor="text1" w:themeTint="80"/>
          <w:sz w:val="28"/>
          <w:szCs w:val="28"/>
        </w:rPr>
        <w:t xml:space="preserve"> povinná vhodná pokrývka hlavy (klobouk, buřinka, cylindr) </w:t>
      </w:r>
    </w:p>
    <w:p w14:paraId="3B4A7FD7" w14:textId="77777777" w:rsidR="003A32F7"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u přísedících mladších 18ti let je povinná tříbodová jezdecká přilba, která musí být řádně zapnuta vždy, když sedí na kočáře. </w:t>
      </w:r>
    </w:p>
    <w:p w14:paraId="758E452A" w14:textId="77777777" w:rsidR="003A32F7"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povinné rukavice </w:t>
      </w:r>
    </w:p>
    <w:p w14:paraId="5F5AC415" w14:textId="34171BB2" w:rsidR="00954C72" w:rsidRPr="00954C72" w:rsidRDefault="00C67018" w:rsidP="00C67018">
      <w:pPr>
        <w:rPr>
          <w:rFonts w:ascii="Times New Roman" w:hAnsi="Times New Roman" w:cs="Times New Roman"/>
          <w:color w:val="7F7F7F" w:themeColor="text1" w:themeTint="80"/>
          <w:sz w:val="28"/>
          <w:szCs w:val="28"/>
        </w:rPr>
      </w:pPr>
      <w:r w:rsidRPr="00954C72">
        <w:sym w:font="Symbol" w:char="F0B7"/>
      </w:r>
      <w:r w:rsidRPr="00954C72">
        <w:rPr>
          <w:rFonts w:ascii="Times New Roman" w:hAnsi="Times New Roman" w:cs="Times New Roman"/>
          <w:color w:val="7F7F7F" w:themeColor="text1" w:themeTint="80"/>
          <w:sz w:val="28"/>
          <w:szCs w:val="28"/>
        </w:rPr>
        <w:t xml:space="preserve"> oblečení v anglickém stylu: pánové oblek s košilí a kravatou, dámy sukně halenka a sako, nebo šaty a sako, nebo kalhotový kostým a vhodná obuv. </w:t>
      </w:r>
    </w:p>
    <w:p w14:paraId="6C8C9697" w14:textId="77777777"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8. Použití uzdění bez udidla, nebo hackamore není v zápřahových třídách povoleno. </w:t>
      </w:r>
    </w:p>
    <w:p w14:paraId="2F93595F" w14:textId="77777777"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 xml:space="preserve">9. Pony musí být zapřažen v korektním postroji, doporučuje se postroj poprsní. Součástí postroje musí být v případě nebržděného kočáru zádržný systém. </w:t>
      </w:r>
    </w:p>
    <w:p w14:paraId="008A70AD" w14:textId="419A7D72" w:rsidR="00954C72" w:rsidRPr="00954C72" w:rsidRDefault="00C67018" w:rsidP="00C67018">
      <w:pPr>
        <w:rPr>
          <w:rFonts w:ascii="Times New Roman" w:hAnsi="Times New Roman" w:cs="Times New Roman"/>
          <w:color w:val="7F7F7F" w:themeColor="text1" w:themeTint="80"/>
          <w:sz w:val="28"/>
          <w:szCs w:val="28"/>
        </w:rPr>
      </w:pPr>
      <w:r w:rsidRPr="00954C72">
        <w:rPr>
          <w:rFonts w:ascii="Times New Roman" w:hAnsi="Times New Roman" w:cs="Times New Roman"/>
          <w:color w:val="7F7F7F" w:themeColor="text1" w:themeTint="80"/>
          <w:sz w:val="28"/>
          <w:szCs w:val="28"/>
        </w:rPr>
        <w:t>10.</w:t>
      </w:r>
      <w:r w:rsidR="003A32F7">
        <w:rPr>
          <w:rFonts w:ascii="Times New Roman" w:hAnsi="Times New Roman" w:cs="Times New Roman"/>
          <w:color w:val="7F7F7F" w:themeColor="text1" w:themeTint="80"/>
          <w:sz w:val="28"/>
          <w:szCs w:val="28"/>
        </w:rPr>
        <w:t xml:space="preserve"> </w:t>
      </w:r>
      <w:r w:rsidRPr="00954C72">
        <w:rPr>
          <w:rFonts w:ascii="Times New Roman" w:hAnsi="Times New Roman" w:cs="Times New Roman"/>
          <w:color w:val="7F7F7F" w:themeColor="text1" w:themeTint="80"/>
          <w:sz w:val="28"/>
          <w:szCs w:val="28"/>
        </w:rPr>
        <w:t xml:space="preserve">Pro jednospřeží a tandem je možné použít kromě dvounápravového i jednonápravový kočár (sulka, gig), u dvojspřeží a čtyřspřeží pouze dvounápravový. </w:t>
      </w:r>
    </w:p>
    <w:p w14:paraId="67121D00" w14:textId="77777777" w:rsidR="00954C72" w:rsidRDefault="00954C72" w:rsidP="00C67018">
      <w:pPr>
        <w:rPr>
          <w:rFonts w:ascii="Times New Roman" w:hAnsi="Times New Roman" w:cs="Times New Roman"/>
          <w:color w:val="7F7F7F" w:themeColor="text1" w:themeTint="80"/>
          <w:sz w:val="28"/>
          <w:szCs w:val="28"/>
        </w:rPr>
      </w:pPr>
    </w:p>
    <w:p w14:paraId="6BD4F83A" w14:textId="77777777" w:rsidR="00954C72" w:rsidRDefault="00954C72" w:rsidP="00C67018">
      <w:pPr>
        <w:rPr>
          <w:rFonts w:ascii="Times New Roman" w:hAnsi="Times New Roman" w:cs="Times New Roman"/>
          <w:color w:val="7F7F7F" w:themeColor="text1" w:themeTint="80"/>
          <w:sz w:val="28"/>
          <w:szCs w:val="28"/>
        </w:rPr>
      </w:pPr>
    </w:p>
    <w:p w14:paraId="1767F5EF" w14:textId="77777777" w:rsidR="00954C72" w:rsidRDefault="00954C72" w:rsidP="00C67018">
      <w:pPr>
        <w:rPr>
          <w:rFonts w:ascii="Times New Roman" w:hAnsi="Times New Roman" w:cs="Times New Roman"/>
          <w:color w:val="7F7F7F" w:themeColor="text1" w:themeTint="80"/>
          <w:sz w:val="28"/>
          <w:szCs w:val="28"/>
        </w:rPr>
      </w:pPr>
    </w:p>
    <w:p w14:paraId="1F1D9B1D" w14:textId="77777777" w:rsidR="00954C72" w:rsidRPr="00954C72" w:rsidRDefault="00954C72" w:rsidP="00C67018">
      <w:pPr>
        <w:rPr>
          <w:rFonts w:ascii="Times New Roman" w:hAnsi="Times New Roman" w:cs="Times New Roman"/>
          <w:color w:val="7F7F7F" w:themeColor="text1" w:themeTint="80"/>
          <w:sz w:val="28"/>
          <w:szCs w:val="28"/>
        </w:rPr>
      </w:pPr>
    </w:p>
    <w:p w14:paraId="13277BEC" w14:textId="51745243" w:rsidR="00954C72" w:rsidRPr="00954C72" w:rsidRDefault="00C67018" w:rsidP="00C67018">
      <w:pPr>
        <w:rPr>
          <w:rFonts w:ascii="Times New Roman" w:hAnsi="Times New Roman" w:cs="Times New Roman"/>
          <w:color w:val="7F7F7F" w:themeColor="text1" w:themeTint="80"/>
          <w:sz w:val="24"/>
          <w:szCs w:val="24"/>
        </w:rPr>
      </w:pPr>
      <w:r w:rsidRPr="00954C72">
        <w:rPr>
          <w:rFonts w:ascii="Times New Roman" w:hAnsi="Times New Roman" w:cs="Times New Roman"/>
          <w:color w:val="7F7F7F" w:themeColor="text1" w:themeTint="80"/>
          <w:sz w:val="24"/>
          <w:szCs w:val="24"/>
        </w:rPr>
        <w:t xml:space="preserve">Pro SCHSHP </w:t>
      </w:r>
      <w:r w:rsidR="003A32F7">
        <w:rPr>
          <w:rFonts w:ascii="Times New Roman" w:hAnsi="Times New Roman" w:cs="Times New Roman"/>
          <w:color w:val="7F7F7F" w:themeColor="text1" w:themeTint="80"/>
          <w:sz w:val="24"/>
          <w:szCs w:val="24"/>
        </w:rPr>
        <w:t xml:space="preserve">zpracovala </w:t>
      </w:r>
      <w:r w:rsidR="00954C72" w:rsidRPr="00954C72">
        <w:rPr>
          <w:rFonts w:ascii="Times New Roman" w:hAnsi="Times New Roman" w:cs="Times New Roman"/>
          <w:color w:val="7F7F7F" w:themeColor="text1" w:themeTint="80"/>
          <w:sz w:val="24"/>
          <w:szCs w:val="24"/>
        </w:rPr>
        <w:t>Renata Marková</w:t>
      </w:r>
    </w:p>
    <w:p w14:paraId="6B90FBC3" w14:textId="77777777" w:rsidR="00954C72" w:rsidRDefault="00C67018" w:rsidP="00C67018">
      <w:pPr>
        <w:rPr>
          <w:rFonts w:ascii="Times New Roman" w:hAnsi="Times New Roman" w:cs="Times New Roman"/>
          <w:color w:val="7F7F7F" w:themeColor="text1" w:themeTint="80"/>
          <w:sz w:val="24"/>
          <w:szCs w:val="24"/>
        </w:rPr>
      </w:pPr>
      <w:r w:rsidRPr="00954C72">
        <w:rPr>
          <w:rFonts w:ascii="Times New Roman" w:hAnsi="Times New Roman" w:cs="Times New Roman"/>
          <w:color w:val="7F7F7F" w:themeColor="text1" w:themeTint="80"/>
          <w:sz w:val="24"/>
          <w:szCs w:val="24"/>
        </w:rPr>
        <w:t xml:space="preserve"> </w:t>
      </w:r>
    </w:p>
    <w:p w14:paraId="63DFE87F" w14:textId="016F7E59" w:rsidR="00954C72" w:rsidRPr="00954C72" w:rsidRDefault="00C67018" w:rsidP="00C67018">
      <w:pPr>
        <w:rPr>
          <w:rFonts w:ascii="Times New Roman" w:hAnsi="Times New Roman" w:cs="Times New Roman"/>
          <w:color w:val="7F7F7F" w:themeColor="text1" w:themeTint="80"/>
          <w:sz w:val="24"/>
          <w:szCs w:val="24"/>
        </w:rPr>
      </w:pPr>
      <w:r w:rsidRPr="00954C72">
        <w:rPr>
          <w:rFonts w:ascii="Times New Roman" w:hAnsi="Times New Roman" w:cs="Times New Roman"/>
          <w:color w:val="7F7F7F" w:themeColor="text1" w:themeTint="80"/>
          <w:sz w:val="24"/>
          <w:szCs w:val="24"/>
        </w:rPr>
        <w:t>Tato pravidla byla schválena členskou schůzí SCHSHP</w:t>
      </w:r>
      <w:r w:rsidR="000B5041">
        <w:rPr>
          <w:rFonts w:ascii="Times New Roman" w:hAnsi="Times New Roman" w:cs="Times New Roman"/>
          <w:color w:val="7F7F7F" w:themeColor="text1" w:themeTint="80"/>
          <w:sz w:val="24"/>
          <w:szCs w:val="24"/>
        </w:rPr>
        <w:t xml:space="preserve"> ze dne 16.11.2024</w:t>
      </w:r>
    </w:p>
    <w:p w14:paraId="6E898B4A" w14:textId="06BDC11B" w:rsidR="00EF4CE0" w:rsidRPr="00954C72" w:rsidRDefault="00C67018" w:rsidP="00C67018">
      <w:pPr>
        <w:rPr>
          <w:rFonts w:ascii="Times New Roman" w:hAnsi="Times New Roman" w:cs="Times New Roman"/>
          <w:b/>
          <w:bCs/>
          <w:color w:val="7F7F7F" w:themeColor="text1" w:themeTint="80"/>
          <w:sz w:val="24"/>
          <w:szCs w:val="24"/>
        </w:rPr>
      </w:pPr>
      <w:r w:rsidRPr="00954C72">
        <w:rPr>
          <w:rFonts w:ascii="Times New Roman" w:hAnsi="Times New Roman" w:cs="Times New Roman"/>
          <w:color w:val="7F7F7F" w:themeColor="text1" w:themeTint="80"/>
          <w:sz w:val="24"/>
          <w:szCs w:val="24"/>
        </w:rPr>
        <w:t>Pravidla nabývají platnosti a účinnosti</w:t>
      </w:r>
      <w:r w:rsidR="000B5041">
        <w:rPr>
          <w:rFonts w:ascii="Times New Roman" w:hAnsi="Times New Roman" w:cs="Times New Roman"/>
          <w:color w:val="7F7F7F" w:themeColor="text1" w:themeTint="80"/>
          <w:sz w:val="24"/>
          <w:szCs w:val="24"/>
        </w:rPr>
        <w:t xml:space="preserve"> dne 16.11.2024</w:t>
      </w:r>
    </w:p>
    <w:sectPr w:rsidR="00EF4CE0" w:rsidRPr="00954C72">
      <w:pgSz w:w="11906" w:h="16838"/>
      <w:pgMar w:top="1417" w:right="1417" w:bottom="1417" w:left="1417"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C177" w14:textId="77777777" w:rsidR="00C35678" w:rsidRDefault="00C35678" w:rsidP="003A32F7">
      <w:pPr>
        <w:spacing w:after="0" w:line="240" w:lineRule="auto"/>
      </w:pPr>
      <w:r>
        <w:separator/>
      </w:r>
    </w:p>
  </w:endnote>
  <w:endnote w:type="continuationSeparator" w:id="0">
    <w:p w14:paraId="7B87DB3D" w14:textId="77777777" w:rsidR="00C35678" w:rsidRDefault="00C35678" w:rsidP="003A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6D3B6" w14:textId="77777777" w:rsidR="00C35678" w:rsidRDefault="00C35678" w:rsidP="003A32F7">
      <w:pPr>
        <w:spacing w:after="0" w:line="240" w:lineRule="auto"/>
      </w:pPr>
      <w:r>
        <w:separator/>
      </w:r>
    </w:p>
  </w:footnote>
  <w:footnote w:type="continuationSeparator" w:id="0">
    <w:p w14:paraId="39C3386E" w14:textId="77777777" w:rsidR="00C35678" w:rsidRDefault="00C35678" w:rsidP="003A32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2112D"/>
    <w:multiLevelType w:val="hybridMultilevel"/>
    <w:tmpl w:val="36F23666"/>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80406A6"/>
    <w:multiLevelType w:val="hybridMultilevel"/>
    <w:tmpl w:val="BE74E2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22750AB"/>
    <w:multiLevelType w:val="hybridMultilevel"/>
    <w:tmpl w:val="A5647A82"/>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7716404">
    <w:abstractNumId w:val="1"/>
  </w:num>
  <w:num w:numId="2" w16cid:durableId="767702536">
    <w:abstractNumId w:val="0"/>
  </w:num>
  <w:num w:numId="3" w16cid:durableId="1595699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E0"/>
    <w:rsid w:val="000B5041"/>
    <w:rsid w:val="00244D0B"/>
    <w:rsid w:val="0028757E"/>
    <w:rsid w:val="003A32F7"/>
    <w:rsid w:val="00411D42"/>
    <w:rsid w:val="00503833"/>
    <w:rsid w:val="007D1A78"/>
    <w:rsid w:val="00954C72"/>
    <w:rsid w:val="009F5061"/>
    <w:rsid w:val="00AB57C4"/>
    <w:rsid w:val="00AD278C"/>
    <w:rsid w:val="00C35678"/>
    <w:rsid w:val="00C67018"/>
    <w:rsid w:val="00DA7E0A"/>
    <w:rsid w:val="00E96B95"/>
    <w:rsid w:val="00EF4CE0"/>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62D4"/>
  <w15:docId w15:val="{DBBB1408-B1E5-4DF9-BC18-A9AF7BD7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style>
  <w:style w:type="paragraph" w:styleId="Nadpis4">
    <w:name w:val="heading 4"/>
    <w:basedOn w:val="Normln"/>
    <w:link w:val="Nadpis4Char"/>
    <w:uiPriority w:val="9"/>
    <w:qFormat/>
    <w:rsid w:val="00235756"/>
    <w:pPr>
      <w:spacing w:beforeAutospacing="1"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qFormat/>
    <w:rsid w:val="00235756"/>
    <w:rPr>
      <w:rFonts w:ascii="Times New Roman" w:eastAsia="Times New Roman" w:hAnsi="Times New Roman" w:cs="Times New Roman"/>
      <w:b/>
      <w:bCs/>
      <w:sz w:val="24"/>
      <w:szCs w:val="24"/>
      <w:lang w:eastAsia="cs-CZ"/>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88"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ormlnweb">
    <w:name w:val="Normal (Web)"/>
    <w:basedOn w:val="Normln"/>
    <w:uiPriority w:val="99"/>
    <w:unhideWhenUsed/>
    <w:qFormat/>
    <w:rsid w:val="00235756"/>
    <w:pPr>
      <w:spacing w:beforeAutospacing="1"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B26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67018"/>
    <w:pPr>
      <w:ind w:left="720"/>
      <w:contextualSpacing/>
    </w:pPr>
  </w:style>
  <w:style w:type="paragraph" w:styleId="Zhlav">
    <w:name w:val="header"/>
    <w:basedOn w:val="Normln"/>
    <w:link w:val="ZhlavChar"/>
    <w:uiPriority w:val="99"/>
    <w:unhideWhenUsed/>
    <w:rsid w:val="003A32F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32F7"/>
  </w:style>
  <w:style w:type="paragraph" w:styleId="Zpat">
    <w:name w:val="footer"/>
    <w:basedOn w:val="Normln"/>
    <w:link w:val="ZpatChar"/>
    <w:uiPriority w:val="99"/>
    <w:unhideWhenUsed/>
    <w:rsid w:val="003A32F7"/>
    <w:pPr>
      <w:tabs>
        <w:tab w:val="center" w:pos="4536"/>
        <w:tab w:val="right" w:pos="9072"/>
      </w:tabs>
      <w:spacing w:after="0" w:line="240" w:lineRule="auto"/>
    </w:pPr>
  </w:style>
  <w:style w:type="character" w:customStyle="1" w:styleId="ZpatChar">
    <w:name w:val="Zápatí Char"/>
    <w:basedOn w:val="Standardnpsmoodstavce"/>
    <w:link w:val="Zpat"/>
    <w:uiPriority w:val="99"/>
    <w:rsid w:val="003A3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6C6D2-80CF-40E5-9499-26E8E02A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1265</Words>
  <Characters>7464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Marková</dc:creator>
  <dc:description/>
  <cp:lastModifiedBy>Jiří Kocáb</cp:lastModifiedBy>
  <cp:revision>2</cp:revision>
  <dcterms:created xsi:type="dcterms:W3CDTF">2026-06-27T16:29:00Z</dcterms:created>
  <dcterms:modified xsi:type="dcterms:W3CDTF">2026-06-27T16:29:00Z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